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3EF8" w14:textId="07E2ACA1" w:rsidR="0042247B" w:rsidRPr="00E56542" w:rsidRDefault="00744CCB" w:rsidP="00E56542">
      <w:pPr>
        <w:pStyle w:val="Heading1"/>
      </w:pPr>
      <w:r w:rsidRPr="00E56542">
        <w:t>African American</w:t>
      </w:r>
      <w:r w:rsidR="00F86738" w:rsidRPr="00E56542">
        <w:t xml:space="preserve"> Family </w:t>
      </w:r>
      <w:r w:rsidRPr="00E56542">
        <w:t xml:space="preserve">Leadership and </w:t>
      </w:r>
      <w:r w:rsidR="00F86738" w:rsidRPr="00E56542">
        <w:t>Engagement</w:t>
      </w:r>
      <w:r w:rsidRPr="00E56542">
        <w:t xml:space="preserve"> Grant</w:t>
      </w:r>
    </w:p>
    <w:p w14:paraId="21687A46" w14:textId="77777777" w:rsidR="008C4494" w:rsidRDefault="00DF5C6A" w:rsidP="00C21A8E">
      <w:pPr>
        <w:pStyle w:val="Subtitle"/>
        <w:rPr>
          <w:rFonts w:eastAsia="Times New Roman"/>
        </w:rPr>
      </w:pPr>
      <w:r>
        <w:rPr>
          <w:rFonts w:eastAsia="Times New Roman"/>
        </w:rPr>
        <w:t>Request for proposal materials</w:t>
      </w:r>
    </w:p>
    <w:p w14:paraId="4027A287" w14:textId="51CCBEDB" w:rsidR="00DF5C6A" w:rsidRPr="00E56542" w:rsidRDefault="00DF5C6A" w:rsidP="00DF5C6A">
      <w:r w:rsidRPr="00E56542">
        <w:t xml:space="preserve">Proposal Deadline: </w:t>
      </w:r>
      <w:r w:rsidR="009A761E" w:rsidRPr="00E56542">
        <w:t xml:space="preserve">February 15, 2022, at </w:t>
      </w:r>
      <w:r w:rsidR="00257A26" w:rsidRPr="00E56542">
        <w:t>4:3</w:t>
      </w:r>
      <w:r w:rsidR="009A761E" w:rsidRPr="00E56542">
        <w:t>0pm Central Time</w:t>
      </w:r>
    </w:p>
    <w:p w14:paraId="4B92D961" w14:textId="77777777" w:rsidR="0042247B" w:rsidRDefault="0042247B" w:rsidP="00F51CA2">
      <w:pPr>
        <w:rPr>
          <w:rFonts w:eastAsia="Times New Roman"/>
        </w:rPr>
      </w:pPr>
      <w:r>
        <w:rPr>
          <w:rFonts w:eastAsia="Times New Roman"/>
        </w:rPr>
        <w:br w:type="page"/>
      </w:r>
    </w:p>
    <w:p w14:paraId="5BAA2AE3" w14:textId="77777777" w:rsidR="0042247B" w:rsidRDefault="0042247B" w:rsidP="0042247B">
      <w:pPr>
        <w:pStyle w:val="TitlePageTitle"/>
        <w:rPr>
          <w:rFonts w:eastAsia="Times New Roman"/>
        </w:rPr>
      </w:pPr>
    </w:p>
    <w:p w14:paraId="2A3C3FB3" w14:textId="3FD22E0E" w:rsidR="0042247B" w:rsidRPr="00F51CA2" w:rsidRDefault="00F51CA2" w:rsidP="0042247B">
      <w:pPr>
        <w:pStyle w:val="TitlePageTitle"/>
        <w:rPr>
          <w:rFonts w:eastAsia="Times New Roman"/>
        </w:rPr>
      </w:pPr>
      <w:r w:rsidRPr="00F51CA2">
        <w:rPr>
          <w:rFonts w:eastAsia="Times New Roman"/>
        </w:rPr>
        <w:t xml:space="preserve">African American </w:t>
      </w:r>
      <w:r w:rsidR="00546A20" w:rsidRPr="00F51CA2">
        <w:rPr>
          <w:rFonts w:eastAsia="Times New Roman"/>
        </w:rPr>
        <w:t xml:space="preserve">Family </w:t>
      </w:r>
      <w:r w:rsidR="00744CCB" w:rsidRPr="00F51CA2">
        <w:rPr>
          <w:rFonts w:eastAsia="Times New Roman"/>
        </w:rPr>
        <w:t xml:space="preserve">Leadership and </w:t>
      </w:r>
      <w:r w:rsidR="00546A20" w:rsidRPr="00F51CA2">
        <w:rPr>
          <w:rFonts w:eastAsia="Times New Roman"/>
        </w:rPr>
        <w:t>Engagement</w:t>
      </w:r>
      <w:r w:rsidR="00DF5C6A" w:rsidRPr="00F51CA2">
        <w:rPr>
          <w:rFonts w:eastAsia="Times New Roman"/>
        </w:rPr>
        <w:t xml:space="preserve"> </w:t>
      </w:r>
      <w:r w:rsidR="00744CCB" w:rsidRPr="00F51CA2">
        <w:rPr>
          <w:rFonts w:eastAsia="Times New Roman"/>
        </w:rPr>
        <w:t xml:space="preserve">Grant </w:t>
      </w:r>
      <w:r w:rsidR="00DF5C6A" w:rsidRPr="00F51CA2">
        <w:rPr>
          <w:rFonts w:eastAsia="Times New Roman"/>
        </w:rPr>
        <w:t>Request for Proposal Materials</w:t>
      </w:r>
    </w:p>
    <w:p w14:paraId="64648BD1" w14:textId="3714336C" w:rsidR="0042247B" w:rsidRPr="0013434B" w:rsidRDefault="00546A20" w:rsidP="00BE1756">
      <w:pPr>
        <w:pStyle w:val="TitlePagetext"/>
        <w:rPr>
          <w:rStyle w:val="Hyperlink"/>
        </w:rPr>
      </w:pPr>
      <w:r w:rsidRPr="00F51CA2">
        <w:rPr>
          <w:rFonts w:eastAsia="Times New Roman"/>
          <w:bCs/>
        </w:rPr>
        <w:t xml:space="preserve">Sarah Dunne </w:t>
      </w:r>
      <w:r w:rsidR="00BE1756" w:rsidRPr="00F51CA2">
        <w:rPr>
          <w:rFonts w:eastAsia="Times New Roman"/>
          <w:bCs/>
        </w:rPr>
        <w:br/>
      </w:r>
      <w:r w:rsidR="0042247B" w:rsidRPr="00F51CA2">
        <w:rPr>
          <w:rFonts w:eastAsia="Times New Roman"/>
          <w:bCs/>
        </w:rPr>
        <w:t>Minnesota Department of Health</w:t>
      </w:r>
      <w:r w:rsidR="0042247B" w:rsidRPr="00F51CA2">
        <w:rPr>
          <w:rFonts w:eastAsia="Times New Roman"/>
          <w:bCs/>
        </w:rPr>
        <w:br/>
      </w:r>
      <w:r w:rsidRPr="00F51CA2">
        <w:rPr>
          <w:rFonts w:eastAsia="Times New Roman"/>
          <w:bCs/>
        </w:rPr>
        <w:t>Children and Youth with Special Health Needs</w:t>
      </w:r>
      <w:r w:rsidR="00DF5C6A">
        <w:rPr>
          <w:rFonts w:eastAsia="Times New Roman"/>
        </w:rPr>
        <w:br/>
        <w:t>PO Box 64882</w:t>
      </w:r>
      <w:r w:rsidR="0042247B" w:rsidRPr="0042247B">
        <w:rPr>
          <w:rFonts w:eastAsia="Times New Roman"/>
        </w:rPr>
        <w:br/>
        <w:t xml:space="preserve">St. Paul, MN </w:t>
      </w:r>
      <w:r w:rsidR="00DF5C6A">
        <w:rPr>
          <w:rFonts w:eastAsia="Times New Roman"/>
        </w:rPr>
        <w:t>55164-0882</w:t>
      </w:r>
      <w:r w:rsidR="00095B63">
        <w:rPr>
          <w:rFonts w:eastAsia="Times New Roman"/>
        </w:rPr>
        <w:br/>
      </w:r>
      <w:r w:rsidR="00DF5C6A" w:rsidRPr="00430FAD">
        <w:rPr>
          <w:rFonts w:eastAsia="Times New Roman"/>
        </w:rPr>
        <w:t>651-201-</w:t>
      </w:r>
      <w:r w:rsidRPr="00430FAD">
        <w:rPr>
          <w:rFonts w:eastAsia="Times New Roman"/>
        </w:rPr>
        <w:t>3654</w:t>
      </w:r>
      <w:r w:rsidR="0042247B" w:rsidRPr="0042247B">
        <w:rPr>
          <w:rFonts w:eastAsia="Times New Roman"/>
        </w:rPr>
        <w:br/>
      </w:r>
      <w:hyperlink r:id="rId12" w:history="1">
        <w:r w:rsidR="000D25CA" w:rsidRPr="000872EB">
          <w:rPr>
            <w:rStyle w:val="Hyperlink"/>
          </w:rPr>
          <w:t>health.cyshn@state.mn.us</w:t>
        </w:r>
      </w:hyperlink>
      <w:r w:rsidR="0042247B" w:rsidRPr="00DF5C6A">
        <w:rPr>
          <w:rStyle w:val="Hyperlink"/>
          <w:color w:val="C00000"/>
        </w:rPr>
        <w:br/>
      </w:r>
      <w:r w:rsidR="0042247B" w:rsidRPr="0013434B">
        <w:rPr>
          <w:rStyle w:val="Hyperlink"/>
        </w:rPr>
        <w:fldChar w:fldCharType="begin"/>
      </w:r>
      <w:r w:rsidR="0042247B" w:rsidRPr="0013434B">
        <w:rPr>
          <w:rStyle w:val="Hyperlink"/>
        </w:rPr>
        <w:instrText xml:space="preserve"> HYPERLINK "http://www.health.state.mn.us/" \o "MDH website" </w:instrText>
      </w:r>
      <w:r w:rsidR="0042247B" w:rsidRPr="0013434B">
        <w:rPr>
          <w:rStyle w:val="Hyperlink"/>
        </w:rPr>
        <w:fldChar w:fldCharType="separate"/>
      </w:r>
      <w:r w:rsidR="0042247B" w:rsidRPr="0013434B">
        <w:rPr>
          <w:rStyle w:val="Hyperlink"/>
        </w:rPr>
        <w:t>www.health.state.mn.us</w:t>
      </w:r>
    </w:p>
    <w:p w14:paraId="0054D04F" w14:textId="06BDCD2E" w:rsidR="0042247B" w:rsidRPr="00BE1756" w:rsidRDefault="0042247B" w:rsidP="00BE1756">
      <w:pPr>
        <w:pStyle w:val="TitlePagetext"/>
        <w:rPr>
          <w:rStyle w:val="Emphasis"/>
        </w:rPr>
      </w:pPr>
      <w:r w:rsidRPr="0013434B">
        <w:rPr>
          <w:rStyle w:val="Hyperlink"/>
        </w:rPr>
        <w:fldChar w:fldCharType="end"/>
      </w:r>
      <w:r w:rsidRPr="00BE1756">
        <w:rPr>
          <w:rStyle w:val="Emphasis"/>
        </w:rPr>
        <w:t xml:space="preserve">Upon request, this material will be made available in an alternative format such as large print, </w:t>
      </w:r>
      <w:r w:rsidR="00F73E59" w:rsidRPr="00BE1756">
        <w:rPr>
          <w:rStyle w:val="Emphasis"/>
        </w:rPr>
        <w:t>Braille,</w:t>
      </w:r>
      <w:r w:rsidRPr="00BE1756">
        <w:rPr>
          <w:rStyle w:val="Emphasis"/>
        </w:rPr>
        <w:t xml:space="preserve"> or audio recording. Printed on recycled paper.</w:t>
      </w:r>
    </w:p>
    <w:p w14:paraId="50C81215" w14:textId="77777777" w:rsidR="0042247B" w:rsidRPr="0042247B" w:rsidRDefault="0042247B" w:rsidP="0042247B">
      <w:pPr>
        <w:rPr>
          <w:rFonts w:eastAsia="Times New Roman"/>
        </w:rPr>
      </w:pPr>
      <w:r w:rsidRPr="0042247B">
        <w:rPr>
          <w:rFonts w:eastAsia="Times New Roman"/>
        </w:rPr>
        <w:br w:type="page"/>
      </w:r>
    </w:p>
    <w:sdt>
      <w:sdtPr>
        <w:rPr>
          <w:rFonts w:ascii="Calibri" w:eastAsiaTheme="minorEastAsia" w:hAnsi="Calibri" w:cstheme="minorBidi"/>
          <w:b w:val="0"/>
          <w:color w:val="auto"/>
          <w:spacing w:val="0"/>
          <w:sz w:val="24"/>
          <w:szCs w:val="22"/>
        </w:rPr>
        <w:id w:val="82881695"/>
        <w:docPartObj>
          <w:docPartGallery w:val="Table of Contents"/>
          <w:docPartUnique/>
        </w:docPartObj>
      </w:sdtPr>
      <w:sdtEndPr>
        <w:rPr>
          <w:bCs/>
          <w:noProof/>
        </w:rPr>
      </w:sdtEndPr>
      <w:sdtContent>
        <w:p w14:paraId="266A8FFD" w14:textId="7D3DB236" w:rsidR="00725951" w:rsidRDefault="00725951" w:rsidP="00F51CA2">
          <w:pPr>
            <w:pStyle w:val="TOCHeading"/>
            <w:tabs>
              <w:tab w:val="center" w:pos="4680"/>
            </w:tabs>
          </w:pPr>
          <w:r w:rsidRPr="00DB6BCF">
            <w:rPr>
              <w:sz w:val="40"/>
              <w:szCs w:val="28"/>
            </w:rPr>
            <w:t>Contents</w:t>
          </w:r>
          <w:r w:rsidR="00F51CA2">
            <w:tab/>
          </w:r>
        </w:p>
        <w:p w14:paraId="68A03283" w14:textId="03D12A3E" w:rsidR="00BA3B8C" w:rsidRDefault="00725951">
          <w:pPr>
            <w:pStyle w:val="TOC2"/>
            <w:tabs>
              <w:tab w:val="right" w:leader="dot" w:pos="9350"/>
            </w:tabs>
            <w:rPr>
              <w:rFonts w:asciiTheme="minorHAnsi" w:hAnsiTheme="minorHAnsi"/>
              <w:noProof/>
              <w:sz w:val="22"/>
            </w:rPr>
          </w:pPr>
          <w:r>
            <w:fldChar w:fldCharType="begin"/>
          </w:r>
          <w:r>
            <w:instrText xml:space="preserve"> TOC \o "2-3" \h \z \u </w:instrText>
          </w:r>
          <w:r>
            <w:fldChar w:fldCharType="separate"/>
          </w:r>
          <w:hyperlink w:anchor="_Toc90479658" w:history="1">
            <w:r w:rsidR="00BA3B8C" w:rsidRPr="00CB6F6E">
              <w:rPr>
                <w:rStyle w:val="Hyperlink"/>
                <w:rFonts w:eastAsia="Times New Roman"/>
                <w:noProof/>
              </w:rPr>
              <w:t>Part 1: Overview</w:t>
            </w:r>
            <w:r w:rsidR="00BA3B8C">
              <w:rPr>
                <w:noProof/>
                <w:webHidden/>
              </w:rPr>
              <w:tab/>
            </w:r>
            <w:r w:rsidR="00BA3B8C">
              <w:rPr>
                <w:noProof/>
                <w:webHidden/>
              </w:rPr>
              <w:fldChar w:fldCharType="begin"/>
            </w:r>
            <w:r w:rsidR="00BA3B8C">
              <w:rPr>
                <w:noProof/>
                <w:webHidden/>
              </w:rPr>
              <w:instrText xml:space="preserve"> PAGEREF _Toc90479658 \h </w:instrText>
            </w:r>
            <w:r w:rsidR="00BA3B8C">
              <w:rPr>
                <w:noProof/>
                <w:webHidden/>
              </w:rPr>
            </w:r>
            <w:r w:rsidR="00BA3B8C">
              <w:rPr>
                <w:noProof/>
                <w:webHidden/>
              </w:rPr>
              <w:fldChar w:fldCharType="separate"/>
            </w:r>
            <w:r w:rsidR="00BA3B8C">
              <w:rPr>
                <w:noProof/>
                <w:webHidden/>
              </w:rPr>
              <w:t>3</w:t>
            </w:r>
            <w:r w:rsidR="00BA3B8C">
              <w:rPr>
                <w:noProof/>
                <w:webHidden/>
              </w:rPr>
              <w:fldChar w:fldCharType="end"/>
            </w:r>
          </w:hyperlink>
        </w:p>
        <w:p w14:paraId="64BEAF9E" w14:textId="1B0A61DD" w:rsidR="00BA3B8C" w:rsidRDefault="003C1261">
          <w:pPr>
            <w:pStyle w:val="TOC3"/>
            <w:tabs>
              <w:tab w:val="right" w:leader="dot" w:pos="9350"/>
            </w:tabs>
            <w:rPr>
              <w:rFonts w:asciiTheme="minorHAnsi" w:hAnsiTheme="minorHAnsi"/>
              <w:noProof/>
              <w:sz w:val="22"/>
            </w:rPr>
          </w:pPr>
          <w:hyperlink w:anchor="_Toc90479659" w:history="1">
            <w:r w:rsidR="00BA3B8C" w:rsidRPr="00CB6F6E">
              <w:rPr>
                <w:rStyle w:val="Hyperlink"/>
                <w:rFonts w:eastAsia="Times New Roman"/>
                <w:noProof/>
              </w:rPr>
              <w:t>1.1 General Information</w:t>
            </w:r>
            <w:r w:rsidR="00BA3B8C">
              <w:rPr>
                <w:noProof/>
                <w:webHidden/>
              </w:rPr>
              <w:tab/>
            </w:r>
            <w:r w:rsidR="00BA3B8C">
              <w:rPr>
                <w:noProof/>
                <w:webHidden/>
              </w:rPr>
              <w:fldChar w:fldCharType="begin"/>
            </w:r>
            <w:r w:rsidR="00BA3B8C">
              <w:rPr>
                <w:noProof/>
                <w:webHidden/>
              </w:rPr>
              <w:instrText xml:space="preserve"> PAGEREF _Toc90479659 \h </w:instrText>
            </w:r>
            <w:r w:rsidR="00BA3B8C">
              <w:rPr>
                <w:noProof/>
                <w:webHidden/>
              </w:rPr>
            </w:r>
            <w:r w:rsidR="00BA3B8C">
              <w:rPr>
                <w:noProof/>
                <w:webHidden/>
              </w:rPr>
              <w:fldChar w:fldCharType="separate"/>
            </w:r>
            <w:r w:rsidR="00BA3B8C">
              <w:rPr>
                <w:noProof/>
                <w:webHidden/>
              </w:rPr>
              <w:t>3</w:t>
            </w:r>
            <w:r w:rsidR="00BA3B8C">
              <w:rPr>
                <w:noProof/>
                <w:webHidden/>
              </w:rPr>
              <w:fldChar w:fldCharType="end"/>
            </w:r>
          </w:hyperlink>
        </w:p>
        <w:p w14:paraId="02642D0C" w14:textId="469FB9DB" w:rsidR="00BA3B8C" w:rsidRDefault="003C1261">
          <w:pPr>
            <w:pStyle w:val="TOC3"/>
            <w:tabs>
              <w:tab w:val="right" w:leader="dot" w:pos="9350"/>
            </w:tabs>
            <w:rPr>
              <w:rFonts w:asciiTheme="minorHAnsi" w:hAnsiTheme="minorHAnsi"/>
              <w:noProof/>
              <w:sz w:val="22"/>
            </w:rPr>
          </w:pPr>
          <w:hyperlink w:anchor="_Toc90479660" w:history="1">
            <w:r w:rsidR="00BA3B8C" w:rsidRPr="00CB6F6E">
              <w:rPr>
                <w:rStyle w:val="Hyperlink"/>
                <w:rFonts w:eastAsia="Times New Roman"/>
                <w:noProof/>
              </w:rPr>
              <w:t>1.2 Introduction</w:t>
            </w:r>
            <w:r w:rsidR="00BA3B8C">
              <w:rPr>
                <w:noProof/>
                <w:webHidden/>
              </w:rPr>
              <w:tab/>
            </w:r>
            <w:r w:rsidR="00BA3B8C">
              <w:rPr>
                <w:noProof/>
                <w:webHidden/>
              </w:rPr>
              <w:fldChar w:fldCharType="begin"/>
            </w:r>
            <w:r w:rsidR="00BA3B8C">
              <w:rPr>
                <w:noProof/>
                <w:webHidden/>
              </w:rPr>
              <w:instrText xml:space="preserve"> PAGEREF _Toc90479660 \h </w:instrText>
            </w:r>
            <w:r w:rsidR="00BA3B8C">
              <w:rPr>
                <w:noProof/>
                <w:webHidden/>
              </w:rPr>
            </w:r>
            <w:r w:rsidR="00BA3B8C">
              <w:rPr>
                <w:noProof/>
                <w:webHidden/>
              </w:rPr>
              <w:fldChar w:fldCharType="separate"/>
            </w:r>
            <w:r w:rsidR="00BA3B8C">
              <w:rPr>
                <w:noProof/>
                <w:webHidden/>
              </w:rPr>
              <w:t>3</w:t>
            </w:r>
            <w:r w:rsidR="00BA3B8C">
              <w:rPr>
                <w:noProof/>
                <w:webHidden/>
              </w:rPr>
              <w:fldChar w:fldCharType="end"/>
            </w:r>
          </w:hyperlink>
        </w:p>
        <w:p w14:paraId="5820E75F" w14:textId="4748CE38" w:rsidR="00BA3B8C" w:rsidRDefault="003C1261">
          <w:pPr>
            <w:pStyle w:val="TOC3"/>
            <w:tabs>
              <w:tab w:val="right" w:leader="dot" w:pos="9350"/>
            </w:tabs>
            <w:rPr>
              <w:rFonts w:asciiTheme="minorHAnsi" w:hAnsiTheme="minorHAnsi"/>
              <w:noProof/>
              <w:sz w:val="22"/>
            </w:rPr>
          </w:pPr>
          <w:hyperlink w:anchor="_Toc90479661" w:history="1">
            <w:r w:rsidR="00BA3B8C" w:rsidRPr="00CB6F6E">
              <w:rPr>
                <w:rStyle w:val="Hyperlink"/>
                <w:noProof/>
              </w:rPr>
              <w:t>1.3 Program Description</w:t>
            </w:r>
            <w:r w:rsidR="00BA3B8C">
              <w:rPr>
                <w:noProof/>
                <w:webHidden/>
              </w:rPr>
              <w:tab/>
            </w:r>
            <w:r w:rsidR="00BA3B8C">
              <w:rPr>
                <w:noProof/>
                <w:webHidden/>
              </w:rPr>
              <w:fldChar w:fldCharType="begin"/>
            </w:r>
            <w:r w:rsidR="00BA3B8C">
              <w:rPr>
                <w:noProof/>
                <w:webHidden/>
              </w:rPr>
              <w:instrText xml:space="preserve"> PAGEREF _Toc90479661 \h </w:instrText>
            </w:r>
            <w:r w:rsidR="00BA3B8C">
              <w:rPr>
                <w:noProof/>
                <w:webHidden/>
              </w:rPr>
            </w:r>
            <w:r w:rsidR="00BA3B8C">
              <w:rPr>
                <w:noProof/>
                <w:webHidden/>
              </w:rPr>
              <w:fldChar w:fldCharType="separate"/>
            </w:r>
            <w:r w:rsidR="00BA3B8C">
              <w:rPr>
                <w:noProof/>
                <w:webHidden/>
              </w:rPr>
              <w:t>3</w:t>
            </w:r>
            <w:r w:rsidR="00BA3B8C">
              <w:rPr>
                <w:noProof/>
                <w:webHidden/>
              </w:rPr>
              <w:fldChar w:fldCharType="end"/>
            </w:r>
          </w:hyperlink>
        </w:p>
        <w:p w14:paraId="01590255" w14:textId="58784EAF" w:rsidR="00BA3B8C" w:rsidRDefault="003C1261">
          <w:pPr>
            <w:pStyle w:val="TOC3"/>
            <w:tabs>
              <w:tab w:val="right" w:leader="dot" w:pos="9350"/>
            </w:tabs>
            <w:rPr>
              <w:rFonts w:asciiTheme="minorHAnsi" w:hAnsiTheme="minorHAnsi"/>
              <w:noProof/>
              <w:sz w:val="22"/>
            </w:rPr>
          </w:pPr>
          <w:hyperlink w:anchor="_Toc90479662" w:history="1">
            <w:r w:rsidR="00BA3B8C" w:rsidRPr="00CB6F6E">
              <w:rPr>
                <w:rStyle w:val="Hyperlink"/>
                <w:noProof/>
              </w:rPr>
              <w:t>1.4 Funding Information</w:t>
            </w:r>
            <w:r w:rsidR="00BA3B8C">
              <w:rPr>
                <w:noProof/>
                <w:webHidden/>
              </w:rPr>
              <w:tab/>
            </w:r>
            <w:r w:rsidR="00BA3B8C">
              <w:rPr>
                <w:noProof/>
                <w:webHidden/>
              </w:rPr>
              <w:fldChar w:fldCharType="begin"/>
            </w:r>
            <w:r w:rsidR="00BA3B8C">
              <w:rPr>
                <w:noProof/>
                <w:webHidden/>
              </w:rPr>
              <w:instrText xml:space="preserve"> PAGEREF _Toc90479662 \h </w:instrText>
            </w:r>
            <w:r w:rsidR="00BA3B8C">
              <w:rPr>
                <w:noProof/>
                <w:webHidden/>
              </w:rPr>
            </w:r>
            <w:r w:rsidR="00BA3B8C">
              <w:rPr>
                <w:noProof/>
                <w:webHidden/>
              </w:rPr>
              <w:fldChar w:fldCharType="separate"/>
            </w:r>
            <w:r w:rsidR="00BA3B8C">
              <w:rPr>
                <w:noProof/>
                <w:webHidden/>
              </w:rPr>
              <w:t>3</w:t>
            </w:r>
            <w:r w:rsidR="00BA3B8C">
              <w:rPr>
                <w:noProof/>
                <w:webHidden/>
              </w:rPr>
              <w:fldChar w:fldCharType="end"/>
            </w:r>
          </w:hyperlink>
        </w:p>
        <w:p w14:paraId="4EBB20B0" w14:textId="0B1C156E" w:rsidR="00BA3B8C" w:rsidRDefault="003C1261">
          <w:pPr>
            <w:pStyle w:val="TOC3"/>
            <w:tabs>
              <w:tab w:val="right" w:leader="dot" w:pos="9350"/>
            </w:tabs>
            <w:rPr>
              <w:rFonts w:asciiTheme="minorHAnsi" w:hAnsiTheme="minorHAnsi"/>
              <w:noProof/>
              <w:sz w:val="22"/>
            </w:rPr>
          </w:pPr>
          <w:hyperlink w:anchor="_Toc90479663" w:history="1">
            <w:r w:rsidR="00BA3B8C" w:rsidRPr="00CB6F6E">
              <w:rPr>
                <w:rStyle w:val="Hyperlink"/>
                <w:noProof/>
              </w:rPr>
              <w:t>1.5 Eligible Applicants</w:t>
            </w:r>
            <w:r w:rsidR="00BA3B8C">
              <w:rPr>
                <w:noProof/>
                <w:webHidden/>
              </w:rPr>
              <w:tab/>
            </w:r>
            <w:r w:rsidR="00BA3B8C">
              <w:rPr>
                <w:noProof/>
                <w:webHidden/>
              </w:rPr>
              <w:fldChar w:fldCharType="begin"/>
            </w:r>
            <w:r w:rsidR="00BA3B8C">
              <w:rPr>
                <w:noProof/>
                <w:webHidden/>
              </w:rPr>
              <w:instrText xml:space="preserve"> PAGEREF _Toc90479663 \h </w:instrText>
            </w:r>
            <w:r w:rsidR="00BA3B8C">
              <w:rPr>
                <w:noProof/>
                <w:webHidden/>
              </w:rPr>
            </w:r>
            <w:r w:rsidR="00BA3B8C">
              <w:rPr>
                <w:noProof/>
                <w:webHidden/>
              </w:rPr>
              <w:fldChar w:fldCharType="separate"/>
            </w:r>
            <w:r w:rsidR="00BA3B8C">
              <w:rPr>
                <w:noProof/>
                <w:webHidden/>
              </w:rPr>
              <w:t>4</w:t>
            </w:r>
            <w:r w:rsidR="00BA3B8C">
              <w:rPr>
                <w:noProof/>
                <w:webHidden/>
              </w:rPr>
              <w:fldChar w:fldCharType="end"/>
            </w:r>
          </w:hyperlink>
        </w:p>
        <w:p w14:paraId="7BE1E769" w14:textId="686082ED" w:rsidR="00BA3B8C" w:rsidRDefault="003C1261">
          <w:pPr>
            <w:pStyle w:val="TOC3"/>
            <w:tabs>
              <w:tab w:val="right" w:leader="dot" w:pos="9350"/>
            </w:tabs>
            <w:rPr>
              <w:rFonts w:asciiTheme="minorHAnsi" w:hAnsiTheme="minorHAnsi"/>
              <w:noProof/>
              <w:sz w:val="22"/>
            </w:rPr>
          </w:pPr>
          <w:hyperlink w:anchor="_Toc90479664" w:history="1">
            <w:r w:rsidR="00BA3B8C" w:rsidRPr="00CB6F6E">
              <w:rPr>
                <w:rStyle w:val="Hyperlink"/>
                <w:noProof/>
              </w:rPr>
              <w:t>1.6 Questions and Answers</w:t>
            </w:r>
            <w:r w:rsidR="00BA3B8C">
              <w:rPr>
                <w:noProof/>
                <w:webHidden/>
              </w:rPr>
              <w:tab/>
            </w:r>
            <w:r w:rsidR="00BA3B8C">
              <w:rPr>
                <w:noProof/>
                <w:webHidden/>
              </w:rPr>
              <w:fldChar w:fldCharType="begin"/>
            </w:r>
            <w:r w:rsidR="00BA3B8C">
              <w:rPr>
                <w:noProof/>
                <w:webHidden/>
              </w:rPr>
              <w:instrText xml:space="preserve"> PAGEREF _Toc90479664 \h </w:instrText>
            </w:r>
            <w:r w:rsidR="00BA3B8C">
              <w:rPr>
                <w:noProof/>
                <w:webHidden/>
              </w:rPr>
            </w:r>
            <w:r w:rsidR="00BA3B8C">
              <w:rPr>
                <w:noProof/>
                <w:webHidden/>
              </w:rPr>
              <w:fldChar w:fldCharType="separate"/>
            </w:r>
            <w:r w:rsidR="00BA3B8C">
              <w:rPr>
                <w:noProof/>
                <w:webHidden/>
              </w:rPr>
              <w:t>4</w:t>
            </w:r>
            <w:r w:rsidR="00BA3B8C">
              <w:rPr>
                <w:noProof/>
                <w:webHidden/>
              </w:rPr>
              <w:fldChar w:fldCharType="end"/>
            </w:r>
          </w:hyperlink>
        </w:p>
        <w:p w14:paraId="2477ACE5" w14:textId="4B5D9520" w:rsidR="00BA3B8C" w:rsidRDefault="003C1261">
          <w:pPr>
            <w:pStyle w:val="TOC2"/>
            <w:tabs>
              <w:tab w:val="right" w:leader="dot" w:pos="9350"/>
            </w:tabs>
            <w:rPr>
              <w:rFonts w:asciiTheme="minorHAnsi" w:hAnsiTheme="minorHAnsi"/>
              <w:noProof/>
              <w:sz w:val="22"/>
            </w:rPr>
          </w:pPr>
          <w:hyperlink w:anchor="_Toc90479665" w:history="1">
            <w:r w:rsidR="00BA3B8C" w:rsidRPr="00CB6F6E">
              <w:rPr>
                <w:rStyle w:val="Hyperlink"/>
                <w:noProof/>
              </w:rPr>
              <w:t>Part 2: Program Details and Components</w:t>
            </w:r>
            <w:r w:rsidR="00BA3B8C">
              <w:rPr>
                <w:noProof/>
                <w:webHidden/>
              </w:rPr>
              <w:tab/>
            </w:r>
            <w:r w:rsidR="00BA3B8C">
              <w:rPr>
                <w:noProof/>
                <w:webHidden/>
              </w:rPr>
              <w:fldChar w:fldCharType="begin"/>
            </w:r>
            <w:r w:rsidR="00BA3B8C">
              <w:rPr>
                <w:noProof/>
                <w:webHidden/>
              </w:rPr>
              <w:instrText xml:space="preserve"> PAGEREF _Toc90479665 \h </w:instrText>
            </w:r>
            <w:r w:rsidR="00BA3B8C">
              <w:rPr>
                <w:noProof/>
                <w:webHidden/>
              </w:rPr>
            </w:r>
            <w:r w:rsidR="00BA3B8C">
              <w:rPr>
                <w:noProof/>
                <w:webHidden/>
              </w:rPr>
              <w:fldChar w:fldCharType="separate"/>
            </w:r>
            <w:r w:rsidR="00BA3B8C">
              <w:rPr>
                <w:noProof/>
                <w:webHidden/>
              </w:rPr>
              <w:t>5</w:t>
            </w:r>
            <w:r w:rsidR="00BA3B8C">
              <w:rPr>
                <w:noProof/>
                <w:webHidden/>
              </w:rPr>
              <w:fldChar w:fldCharType="end"/>
            </w:r>
          </w:hyperlink>
        </w:p>
        <w:p w14:paraId="1E308983" w14:textId="1F218071" w:rsidR="00BA3B8C" w:rsidRDefault="003C1261">
          <w:pPr>
            <w:pStyle w:val="TOC3"/>
            <w:tabs>
              <w:tab w:val="right" w:leader="dot" w:pos="9350"/>
            </w:tabs>
            <w:rPr>
              <w:rFonts w:asciiTheme="minorHAnsi" w:hAnsiTheme="minorHAnsi"/>
              <w:noProof/>
              <w:sz w:val="22"/>
            </w:rPr>
          </w:pPr>
          <w:hyperlink w:anchor="_Toc90479666" w:history="1">
            <w:r w:rsidR="00BA3B8C" w:rsidRPr="00CB6F6E">
              <w:rPr>
                <w:rStyle w:val="Hyperlink"/>
                <w:noProof/>
              </w:rPr>
              <w:t>2.1 Background Information</w:t>
            </w:r>
            <w:r w:rsidR="00BA3B8C">
              <w:rPr>
                <w:noProof/>
                <w:webHidden/>
              </w:rPr>
              <w:tab/>
            </w:r>
            <w:r w:rsidR="00BA3B8C">
              <w:rPr>
                <w:noProof/>
                <w:webHidden/>
              </w:rPr>
              <w:fldChar w:fldCharType="begin"/>
            </w:r>
            <w:r w:rsidR="00BA3B8C">
              <w:rPr>
                <w:noProof/>
                <w:webHidden/>
              </w:rPr>
              <w:instrText xml:space="preserve"> PAGEREF _Toc90479666 \h </w:instrText>
            </w:r>
            <w:r w:rsidR="00BA3B8C">
              <w:rPr>
                <w:noProof/>
                <w:webHidden/>
              </w:rPr>
            </w:r>
            <w:r w:rsidR="00BA3B8C">
              <w:rPr>
                <w:noProof/>
                <w:webHidden/>
              </w:rPr>
              <w:fldChar w:fldCharType="separate"/>
            </w:r>
            <w:r w:rsidR="00BA3B8C">
              <w:rPr>
                <w:noProof/>
                <w:webHidden/>
              </w:rPr>
              <w:t>5</w:t>
            </w:r>
            <w:r w:rsidR="00BA3B8C">
              <w:rPr>
                <w:noProof/>
                <w:webHidden/>
              </w:rPr>
              <w:fldChar w:fldCharType="end"/>
            </w:r>
          </w:hyperlink>
        </w:p>
        <w:p w14:paraId="47182288" w14:textId="2F7E4B89" w:rsidR="00BA3B8C" w:rsidRDefault="003C1261">
          <w:pPr>
            <w:pStyle w:val="TOC3"/>
            <w:tabs>
              <w:tab w:val="right" w:leader="dot" w:pos="9350"/>
            </w:tabs>
            <w:rPr>
              <w:rFonts w:asciiTheme="minorHAnsi" w:hAnsiTheme="minorHAnsi"/>
              <w:noProof/>
              <w:sz w:val="22"/>
            </w:rPr>
          </w:pPr>
          <w:hyperlink w:anchor="_Toc90479667" w:history="1">
            <w:r w:rsidR="00BA3B8C" w:rsidRPr="00CB6F6E">
              <w:rPr>
                <w:rStyle w:val="Hyperlink"/>
                <w:noProof/>
              </w:rPr>
              <w:t>2.2 Program Goal and Components</w:t>
            </w:r>
            <w:r w:rsidR="00BA3B8C">
              <w:rPr>
                <w:noProof/>
                <w:webHidden/>
              </w:rPr>
              <w:tab/>
            </w:r>
            <w:r w:rsidR="00BA3B8C">
              <w:rPr>
                <w:noProof/>
                <w:webHidden/>
              </w:rPr>
              <w:fldChar w:fldCharType="begin"/>
            </w:r>
            <w:r w:rsidR="00BA3B8C">
              <w:rPr>
                <w:noProof/>
                <w:webHidden/>
              </w:rPr>
              <w:instrText xml:space="preserve"> PAGEREF _Toc90479667 \h </w:instrText>
            </w:r>
            <w:r w:rsidR="00BA3B8C">
              <w:rPr>
                <w:noProof/>
                <w:webHidden/>
              </w:rPr>
            </w:r>
            <w:r w:rsidR="00BA3B8C">
              <w:rPr>
                <w:noProof/>
                <w:webHidden/>
              </w:rPr>
              <w:fldChar w:fldCharType="separate"/>
            </w:r>
            <w:r w:rsidR="00BA3B8C">
              <w:rPr>
                <w:noProof/>
                <w:webHidden/>
              </w:rPr>
              <w:t>7</w:t>
            </w:r>
            <w:r w:rsidR="00BA3B8C">
              <w:rPr>
                <w:noProof/>
                <w:webHidden/>
              </w:rPr>
              <w:fldChar w:fldCharType="end"/>
            </w:r>
          </w:hyperlink>
        </w:p>
        <w:p w14:paraId="03F1A13D" w14:textId="5F7130D2" w:rsidR="00BA3B8C" w:rsidRDefault="003C1261">
          <w:pPr>
            <w:pStyle w:val="TOC3"/>
            <w:tabs>
              <w:tab w:val="right" w:leader="dot" w:pos="9350"/>
            </w:tabs>
            <w:rPr>
              <w:rFonts w:asciiTheme="minorHAnsi" w:hAnsiTheme="minorHAnsi"/>
              <w:noProof/>
              <w:sz w:val="22"/>
            </w:rPr>
          </w:pPr>
          <w:hyperlink w:anchor="_Toc90479668" w:history="1">
            <w:r w:rsidR="00BA3B8C" w:rsidRPr="00CB6F6E">
              <w:rPr>
                <w:rStyle w:val="Hyperlink"/>
                <w:noProof/>
              </w:rPr>
              <w:t>2.3 Grantee Requirements</w:t>
            </w:r>
            <w:r w:rsidR="00BA3B8C">
              <w:rPr>
                <w:noProof/>
                <w:webHidden/>
              </w:rPr>
              <w:tab/>
            </w:r>
            <w:r w:rsidR="00BA3B8C">
              <w:rPr>
                <w:noProof/>
                <w:webHidden/>
              </w:rPr>
              <w:fldChar w:fldCharType="begin"/>
            </w:r>
            <w:r w:rsidR="00BA3B8C">
              <w:rPr>
                <w:noProof/>
                <w:webHidden/>
              </w:rPr>
              <w:instrText xml:space="preserve"> PAGEREF _Toc90479668 \h </w:instrText>
            </w:r>
            <w:r w:rsidR="00BA3B8C">
              <w:rPr>
                <w:noProof/>
                <w:webHidden/>
              </w:rPr>
            </w:r>
            <w:r w:rsidR="00BA3B8C">
              <w:rPr>
                <w:noProof/>
                <w:webHidden/>
              </w:rPr>
              <w:fldChar w:fldCharType="separate"/>
            </w:r>
            <w:r w:rsidR="00BA3B8C">
              <w:rPr>
                <w:noProof/>
                <w:webHidden/>
              </w:rPr>
              <w:t>8</w:t>
            </w:r>
            <w:r w:rsidR="00BA3B8C">
              <w:rPr>
                <w:noProof/>
                <w:webHidden/>
              </w:rPr>
              <w:fldChar w:fldCharType="end"/>
            </w:r>
          </w:hyperlink>
        </w:p>
        <w:p w14:paraId="67C34EDD" w14:textId="269CC718" w:rsidR="00BA3B8C" w:rsidRDefault="003C1261">
          <w:pPr>
            <w:pStyle w:val="TOC2"/>
            <w:tabs>
              <w:tab w:val="right" w:leader="dot" w:pos="9350"/>
            </w:tabs>
            <w:rPr>
              <w:rFonts w:asciiTheme="minorHAnsi" w:hAnsiTheme="minorHAnsi"/>
              <w:noProof/>
              <w:sz w:val="22"/>
            </w:rPr>
          </w:pPr>
          <w:hyperlink w:anchor="_Toc90479669" w:history="1">
            <w:r w:rsidR="00BA3B8C" w:rsidRPr="00CB6F6E">
              <w:rPr>
                <w:rStyle w:val="Hyperlink"/>
                <w:noProof/>
              </w:rPr>
              <w:t>Part 3: Application Process</w:t>
            </w:r>
            <w:r w:rsidR="00BA3B8C">
              <w:rPr>
                <w:noProof/>
                <w:webHidden/>
              </w:rPr>
              <w:tab/>
            </w:r>
            <w:r w:rsidR="00BA3B8C">
              <w:rPr>
                <w:noProof/>
                <w:webHidden/>
              </w:rPr>
              <w:fldChar w:fldCharType="begin"/>
            </w:r>
            <w:r w:rsidR="00BA3B8C">
              <w:rPr>
                <w:noProof/>
                <w:webHidden/>
              </w:rPr>
              <w:instrText xml:space="preserve"> PAGEREF _Toc90479669 \h </w:instrText>
            </w:r>
            <w:r w:rsidR="00BA3B8C">
              <w:rPr>
                <w:noProof/>
                <w:webHidden/>
              </w:rPr>
            </w:r>
            <w:r w:rsidR="00BA3B8C">
              <w:rPr>
                <w:noProof/>
                <w:webHidden/>
              </w:rPr>
              <w:fldChar w:fldCharType="separate"/>
            </w:r>
            <w:r w:rsidR="00BA3B8C">
              <w:rPr>
                <w:noProof/>
                <w:webHidden/>
              </w:rPr>
              <w:t>10</w:t>
            </w:r>
            <w:r w:rsidR="00BA3B8C">
              <w:rPr>
                <w:noProof/>
                <w:webHidden/>
              </w:rPr>
              <w:fldChar w:fldCharType="end"/>
            </w:r>
          </w:hyperlink>
        </w:p>
        <w:p w14:paraId="4AB56CD8" w14:textId="36B8605D" w:rsidR="00BA3B8C" w:rsidRDefault="003C1261">
          <w:pPr>
            <w:pStyle w:val="TOC3"/>
            <w:tabs>
              <w:tab w:val="right" w:leader="dot" w:pos="9350"/>
            </w:tabs>
            <w:rPr>
              <w:rFonts w:asciiTheme="minorHAnsi" w:hAnsiTheme="minorHAnsi"/>
              <w:noProof/>
              <w:sz w:val="22"/>
            </w:rPr>
          </w:pPr>
          <w:hyperlink w:anchor="_Toc90479670" w:history="1">
            <w:r w:rsidR="00BA3B8C" w:rsidRPr="00CB6F6E">
              <w:rPr>
                <w:rStyle w:val="Hyperlink"/>
                <w:noProof/>
              </w:rPr>
              <w:t>3.1 Application Deadline</w:t>
            </w:r>
            <w:r w:rsidR="00BA3B8C">
              <w:rPr>
                <w:noProof/>
                <w:webHidden/>
              </w:rPr>
              <w:tab/>
            </w:r>
            <w:r w:rsidR="00BA3B8C">
              <w:rPr>
                <w:noProof/>
                <w:webHidden/>
              </w:rPr>
              <w:fldChar w:fldCharType="begin"/>
            </w:r>
            <w:r w:rsidR="00BA3B8C">
              <w:rPr>
                <w:noProof/>
                <w:webHidden/>
              </w:rPr>
              <w:instrText xml:space="preserve"> PAGEREF _Toc90479670 \h </w:instrText>
            </w:r>
            <w:r w:rsidR="00BA3B8C">
              <w:rPr>
                <w:noProof/>
                <w:webHidden/>
              </w:rPr>
            </w:r>
            <w:r w:rsidR="00BA3B8C">
              <w:rPr>
                <w:noProof/>
                <w:webHidden/>
              </w:rPr>
              <w:fldChar w:fldCharType="separate"/>
            </w:r>
            <w:r w:rsidR="00BA3B8C">
              <w:rPr>
                <w:noProof/>
                <w:webHidden/>
              </w:rPr>
              <w:t>10</w:t>
            </w:r>
            <w:r w:rsidR="00BA3B8C">
              <w:rPr>
                <w:noProof/>
                <w:webHidden/>
              </w:rPr>
              <w:fldChar w:fldCharType="end"/>
            </w:r>
          </w:hyperlink>
        </w:p>
        <w:p w14:paraId="2D1D7E46" w14:textId="49B0A834" w:rsidR="00BA3B8C" w:rsidRDefault="003C1261">
          <w:pPr>
            <w:pStyle w:val="TOC3"/>
            <w:tabs>
              <w:tab w:val="right" w:leader="dot" w:pos="9350"/>
            </w:tabs>
            <w:rPr>
              <w:rFonts w:asciiTheme="minorHAnsi" w:hAnsiTheme="minorHAnsi"/>
              <w:noProof/>
              <w:sz w:val="22"/>
            </w:rPr>
          </w:pPr>
          <w:hyperlink w:anchor="_Toc90479671" w:history="1">
            <w:r w:rsidR="00BA3B8C" w:rsidRPr="00CB6F6E">
              <w:rPr>
                <w:rStyle w:val="Hyperlink"/>
                <w:noProof/>
              </w:rPr>
              <w:t>3.3 Application Instructions</w:t>
            </w:r>
            <w:r w:rsidR="00BA3B8C">
              <w:rPr>
                <w:noProof/>
                <w:webHidden/>
              </w:rPr>
              <w:tab/>
            </w:r>
            <w:r w:rsidR="00BA3B8C">
              <w:rPr>
                <w:noProof/>
                <w:webHidden/>
              </w:rPr>
              <w:fldChar w:fldCharType="begin"/>
            </w:r>
            <w:r w:rsidR="00BA3B8C">
              <w:rPr>
                <w:noProof/>
                <w:webHidden/>
              </w:rPr>
              <w:instrText xml:space="preserve"> PAGEREF _Toc90479671 \h </w:instrText>
            </w:r>
            <w:r w:rsidR="00BA3B8C">
              <w:rPr>
                <w:noProof/>
                <w:webHidden/>
              </w:rPr>
            </w:r>
            <w:r w:rsidR="00BA3B8C">
              <w:rPr>
                <w:noProof/>
                <w:webHidden/>
              </w:rPr>
              <w:fldChar w:fldCharType="separate"/>
            </w:r>
            <w:r w:rsidR="00BA3B8C">
              <w:rPr>
                <w:noProof/>
                <w:webHidden/>
              </w:rPr>
              <w:t>10</w:t>
            </w:r>
            <w:r w:rsidR="00BA3B8C">
              <w:rPr>
                <w:noProof/>
                <w:webHidden/>
              </w:rPr>
              <w:fldChar w:fldCharType="end"/>
            </w:r>
          </w:hyperlink>
        </w:p>
        <w:p w14:paraId="5F821B2B" w14:textId="33A59558" w:rsidR="00BA3B8C" w:rsidRDefault="003C1261">
          <w:pPr>
            <w:pStyle w:val="TOC3"/>
            <w:tabs>
              <w:tab w:val="right" w:leader="dot" w:pos="9350"/>
            </w:tabs>
            <w:rPr>
              <w:rFonts w:asciiTheme="minorHAnsi" w:hAnsiTheme="minorHAnsi"/>
              <w:noProof/>
              <w:sz w:val="22"/>
            </w:rPr>
          </w:pPr>
          <w:hyperlink w:anchor="_Toc90479672" w:history="1">
            <w:r w:rsidR="00BA3B8C" w:rsidRPr="00CB6F6E">
              <w:rPr>
                <w:rStyle w:val="Hyperlink"/>
                <w:noProof/>
              </w:rPr>
              <w:t>3.4 Application Review and Award Process</w:t>
            </w:r>
            <w:r w:rsidR="00BA3B8C">
              <w:rPr>
                <w:noProof/>
                <w:webHidden/>
              </w:rPr>
              <w:tab/>
            </w:r>
            <w:r w:rsidR="00BA3B8C">
              <w:rPr>
                <w:noProof/>
                <w:webHidden/>
              </w:rPr>
              <w:fldChar w:fldCharType="begin"/>
            </w:r>
            <w:r w:rsidR="00BA3B8C">
              <w:rPr>
                <w:noProof/>
                <w:webHidden/>
              </w:rPr>
              <w:instrText xml:space="preserve"> PAGEREF _Toc90479672 \h </w:instrText>
            </w:r>
            <w:r w:rsidR="00BA3B8C">
              <w:rPr>
                <w:noProof/>
                <w:webHidden/>
              </w:rPr>
            </w:r>
            <w:r w:rsidR="00BA3B8C">
              <w:rPr>
                <w:noProof/>
                <w:webHidden/>
              </w:rPr>
              <w:fldChar w:fldCharType="separate"/>
            </w:r>
            <w:r w:rsidR="00BA3B8C">
              <w:rPr>
                <w:noProof/>
                <w:webHidden/>
              </w:rPr>
              <w:t>11</w:t>
            </w:r>
            <w:r w:rsidR="00BA3B8C">
              <w:rPr>
                <w:noProof/>
                <w:webHidden/>
              </w:rPr>
              <w:fldChar w:fldCharType="end"/>
            </w:r>
          </w:hyperlink>
        </w:p>
        <w:p w14:paraId="1D59355D" w14:textId="14D1A28A" w:rsidR="00BA3B8C" w:rsidRDefault="003C1261">
          <w:pPr>
            <w:pStyle w:val="TOC2"/>
            <w:tabs>
              <w:tab w:val="right" w:leader="dot" w:pos="9350"/>
            </w:tabs>
            <w:rPr>
              <w:rFonts w:asciiTheme="minorHAnsi" w:hAnsiTheme="minorHAnsi"/>
              <w:noProof/>
              <w:sz w:val="22"/>
            </w:rPr>
          </w:pPr>
          <w:hyperlink w:anchor="_Toc90479673" w:history="1">
            <w:r w:rsidR="00BA3B8C" w:rsidRPr="00CB6F6E">
              <w:rPr>
                <w:rStyle w:val="Hyperlink"/>
                <w:noProof/>
              </w:rPr>
              <w:t>Part 4: Project Narrative, Work Plan, and Budget</w:t>
            </w:r>
            <w:r w:rsidR="00BA3B8C">
              <w:rPr>
                <w:noProof/>
                <w:webHidden/>
              </w:rPr>
              <w:tab/>
            </w:r>
            <w:r w:rsidR="00BA3B8C">
              <w:rPr>
                <w:noProof/>
                <w:webHidden/>
              </w:rPr>
              <w:fldChar w:fldCharType="begin"/>
            </w:r>
            <w:r w:rsidR="00BA3B8C">
              <w:rPr>
                <w:noProof/>
                <w:webHidden/>
              </w:rPr>
              <w:instrText xml:space="preserve"> PAGEREF _Toc90479673 \h </w:instrText>
            </w:r>
            <w:r w:rsidR="00BA3B8C">
              <w:rPr>
                <w:noProof/>
                <w:webHidden/>
              </w:rPr>
            </w:r>
            <w:r w:rsidR="00BA3B8C">
              <w:rPr>
                <w:noProof/>
                <w:webHidden/>
              </w:rPr>
              <w:fldChar w:fldCharType="separate"/>
            </w:r>
            <w:r w:rsidR="00BA3B8C">
              <w:rPr>
                <w:noProof/>
                <w:webHidden/>
              </w:rPr>
              <w:t>13</w:t>
            </w:r>
            <w:r w:rsidR="00BA3B8C">
              <w:rPr>
                <w:noProof/>
                <w:webHidden/>
              </w:rPr>
              <w:fldChar w:fldCharType="end"/>
            </w:r>
          </w:hyperlink>
        </w:p>
        <w:p w14:paraId="0260E41D" w14:textId="3C09D211" w:rsidR="00BA3B8C" w:rsidRDefault="003C1261">
          <w:pPr>
            <w:pStyle w:val="TOC3"/>
            <w:tabs>
              <w:tab w:val="right" w:leader="dot" w:pos="9350"/>
            </w:tabs>
            <w:rPr>
              <w:rFonts w:asciiTheme="minorHAnsi" w:hAnsiTheme="minorHAnsi"/>
              <w:noProof/>
              <w:sz w:val="22"/>
            </w:rPr>
          </w:pPr>
          <w:hyperlink w:anchor="_Toc90479674" w:history="1">
            <w:r w:rsidR="00BA3B8C" w:rsidRPr="00CB6F6E">
              <w:rPr>
                <w:rStyle w:val="Hyperlink"/>
                <w:noProof/>
              </w:rPr>
              <w:t>4.1 Project Narrative</w:t>
            </w:r>
            <w:r w:rsidR="00BA3B8C">
              <w:rPr>
                <w:noProof/>
                <w:webHidden/>
              </w:rPr>
              <w:tab/>
            </w:r>
            <w:r w:rsidR="00BA3B8C">
              <w:rPr>
                <w:noProof/>
                <w:webHidden/>
              </w:rPr>
              <w:fldChar w:fldCharType="begin"/>
            </w:r>
            <w:r w:rsidR="00BA3B8C">
              <w:rPr>
                <w:noProof/>
                <w:webHidden/>
              </w:rPr>
              <w:instrText xml:space="preserve"> PAGEREF _Toc90479674 \h </w:instrText>
            </w:r>
            <w:r w:rsidR="00BA3B8C">
              <w:rPr>
                <w:noProof/>
                <w:webHidden/>
              </w:rPr>
            </w:r>
            <w:r w:rsidR="00BA3B8C">
              <w:rPr>
                <w:noProof/>
                <w:webHidden/>
              </w:rPr>
              <w:fldChar w:fldCharType="separate"/>
            </w:r>
            <w:r w:rsidR="00BA3B8C">
              <w:rPr>
                <w:noProof/>
                <w:webHidden/>
              </w:rPr>
              <w:t>13</w:t>
            </w:r>
            <w:r w:rsidR="00BA3B8C">
              <w:rPr>
                <w:noProof/>
                <w:webHidden/>
              </w:rPr>
              <w:fldChar w:fldCharType="end"/>
            </w:r>
          </w:hyperlink>
        </w:p>
        <w:p w14:paraId="5A1BF045" w14:textId="5F07B965" w:rsidR="00BA3B8C" w:rsidRDefault="003C1261">
          <w:pPr>
            <w:pStyle w:val="TOC3"/>
            <w:tabs>
              <w:tab w:val="right" w:leader="dot" w:pos="9350"/>
            </w:tabs>
            <w:rPr>
              <w:rFonts w:asciiTheme="minorHAnsi" w:hAnsiTheme="minorHAnsi"/>
              <w:noProof/>
              <w:sz w:val="22"/>
            </w:rPr>
          </w:pPr>
          <w:hyperlink w:anchor="_Toc90479675" w:history="1">
            <w:r w:rsidR="00BA3B8C" w:rsidRPr="00CB6F6E">
              <w:rPr>
                <w:rStyle w:val="Hyperlink"/>
                <w:noProof/>
              </w:rPr>
              <w:t>4.1 Work Plan</w:t>
            </w:r>
            <w:r w:rsidR="00BA3B8C">
              <w:rPr>
                <w:noProof/>
                <w:webHidden/>
              </w:rPr>
              <w:tab/>
            </w:r>
            <w:r w:rsidR="00BA3B8C">
              <w:rPr>
                <w:noProof/>
                <w:webHidden/>
              </w:rPr>
              <w:fldChar w:fldCharType="begin"/>
            </w:r>
            <w:r w:rsidR="00BA3B8C">
              <w:rPr>
                <w:noProof/>
                <w:webHidden/>
              </w:rPr>
              <w:instrText xml:space="preserve"> PAGEREF _Toc90479675 \h </w:instrText>
            </w:r>
            <w:r w:rsidR="00BA3B8C">
              <w:rPr>
                <w:noProof/>
                <w:webHidden/>
              </w:rPr>
            </w:r>
            <w:r w:rsidR="00BA3B8C">
              <w:rPr>
                <w:noProof/>
                <w:webHidden/>
              </w:rPr>
              <w:fldChar w:fldCharType="separate"/>
            </w:r>
            <w:r w:rsidR="00BA3B8C">
              <w:rPr>
                <w:noProof/>
                <w:webHidden/>
              </w:rPr>
              <w:t>14</w:t>
            </w:r>
            <w:r w:rsidR="00BA3B8C">
              <w:rPr>
                <w:noProof/>
                <w:webHidden/>
              </w:rPr>
              <w:fldChar w:fldCharType="end"/>
            </w:r>
          </w:hyperlink>
        </w:p>
        <w:p w14:paraId="7CDD68B2" w14:textId="6878F29C" w:rsidR="00BA3B8C" w:rsidRDefault="003C1261">
          <w:pPr>
            <w:pStyle w:val="TOC3"/>
            <w:tabs>
              <w:tab w:val="right" w:leader="dot" w:pos="9350"/>
            </w:tabs>
            <w:rPr>
              <w:rFonts w:asciiTheme="minorHAnsi" w:hAnsiTheme="minorHAnsi"/>
              <w:noProof/>
              <w:sz w:val="22"/>
            </w:rPr>
          </w:pPr>
          <w:hyperlink w:anchor="_Toc90479676" w:history="1">
            <w:r w:rsidR="00BA3B8C" w:rsidRPr="00CB6F6E">
              <w:rPr>
                <w:rStyle w:val="Hyperlink"/>
                <w:noProof/>
              </w:rPr>
              <w:t>4.3 Budget Section</w:t>
            </w:r>
            <w:r w:rsidR="00BA3B8C">
              <w:rPr>
                <w:noProof/>
                <w:webHidden/>
              </w:rPr>
              <w:tab/>
            </w:r>
            <w:r w:rsidR="00BA3B8C">
              <w:rPr>
                <w:noProof/>
                <w:webHidden/>
              </w:rPr>
              <w:fldChar w:fldCharType="begin"/>
            </w:r>
            <w:r w:rsidR="00BA3B8C">
              <w:rPr>
                <w:noProof/>
                <w:webHidden/>
              </w:rPr>
              <w:instrText xml:space="preserve"> PAGEREF _Toc90479676 \h </w:instrText>
            </w:r>
            <w:r w:rsidR="00BA3B8C">
              <w:rPr>
                <w:noProof/>
                <w:webHidden/>
              </w:rPr>
            </w:r>
            <w:r w:rsidR="00BA3B8C">
              <w:rPr>
                <w:noProof/>
                <w:webHidden/>
              </w:rPr>
              <w:fldChar w:fldCharType="separate"/>
            </w:r>
            <w:r w:rsidR="00BA3B8C">
              <w:rPr>
                <w:noProof/>
                <w:webHidden/>
              </w:rPr>
              <w:t>15</w:t>
            </w:r>
            <w:r w:rsidR="00BA3B8C">
              <w:rPr>
                <w:noProof/>
                <w:webHidden/>
              </w:rPr>
              <w:fldChar w:fldCharType="end"/>
            </w:r>
          </w:hyperlink>
        </w:p>
        <w:p w14:paraId="55067F81" w14:textId="1471CD8F" w:rsidR="00BA3B8C" w:rsidRDefault="003C1261">
          <w:pPr>
            <w:pStyle w:val="TOC2"/>
            <w:tabs>
              <w:tab w:val="right" w:leader="dot" w:pos="9350"/>
            </w:tabs>
            <w:rPr>
              <w:rFonts w:asciiTheme="minorHAnsi" w:hAnsiTheme="minorHAnsi"/>
              <w:noProof/>
              <w:sz w:val="22"/>
            </w:rPr>
          </w:pPr>
          <w:hyperlink w:anchor="_Toc90479677" w:history="1">
            <w:r w:rsidR="00BA3B8C" w:rsidRPr="00CB6F6E">
              <w:rPr>
                <w:rStyle w:val="Hyperlink"/>
                <w:noProof/>
              </w:rPr>
              <w:t>Part 5: Forms</w:t>
            </w:r>
            <w:r w:rsidR="00BA3B8C">
              <w:rPr>
                <w:noProof/>
                <w:webHidden/>
              </w:rPr>
              <w:tab/>
            </w:r>
            <w:r w:rsidR="00BA3B8C">
              <w:rPr>
                <w:noProof/>
                <w:webHidden/>
              </w:rPr>
              <w:fldChar w:fldCharType="begin"/>
            </w:r>
            <w:r w:rsidR="00BA3B8C">
              <w:rPr>
                <w:noProof/>
                <w:webHidden/>
              </w:rPr>
              <w:instrText xml:space="preserve"> PAGEREF _Toc90479677 \h </w:instrText>
            </w:r>
            <w:r w:rsidR="00BA3B8C">
              <w:rPr>
                <w:noProof/>
                <w:webHidden/>
              </w:rPr>
            </w:r>
            <w:r w:rsidR="00BA3B8C">
              <w:rPr>
                <w:noProof/>
                <w:webHidden/>
              </w:rPr>
              <w:fldChar w:fldCharType="separate"/>
            </w:r>
            <w:r w:rsidR="00BA3B8C">
              <w:rPr>
                <w:noProof/>
                <w:webHidden/>
              </w:rPr>
              <w:t>18</w:t>
            </w:r>
            <w:r w:rsidR="00BA3B8C">
              <w:rPr>
                <w:noProof/>
                <w:webHidden/>
              </w:rPr>
              <w:fldChar w:fldCharType="end"/>
            </w:r>
          </w:hyperlink>
        </w:p>
        <w:p w14:paraId="75566807" w14:textId="2EB3966C" w:rsidR="00BA3B8C" w:rsidRDefault="003C1261">
          <w:pPr>
            <w:pStyle w:val="TOC3"/>
            <w:tabs>
              <w:tab w:val="right" w:leader="dot" w:pos="9350"/>
            </w:tabs>
            <w:rPr>
              <w:rFonts w:asciiTheme="minorHAnsi" w:hAnsiTheme="minorHAnsi"/>
              <w:noProof/>
              <w:sz w:val="22"/>
            </w:rPr>
          </w:pPr>
          <w:hyperlink w:anchor="_Toc90479678" w:history="1">
            <w:r w:rsidR="00BA3B8C" w:rsidRPr="00CB6F6E">
              <w:rPr>
                <w:rStyle w:val="Hyperlink"/>
                <w:rFonts w:eastAsia="Times New Roman"/>
                <w:noProof/>
              </w:rPr>
              <w:t>Form A: Application Face Sheet</w:t>
            </w:r>
            <w:r w:rsidR="00BA3B8C">
              <w:rPr>
                <w:noProof/>
                <w:webHidden/>
              </w:rPr>
              <w:tab/>
            </w:r>
            <w:r w:rsidR="00BA3B8C">
              <w:rPr>
                <w:noProof/>
                <w:webHidden/>
              </w:rPr>
              <w:fldChar w:fldCharType="begin"/>
            </w:r>
            <w:r w:rsidR="00BA3B8C">
              <w:rPr>
                <w:noProof/>
                <w:webHidden/>
              </w:rPr>
              <w:instrText xml:space="preserve"> PAGEREF _Toc90479678 \h </w:instrText>
            </w:r>
            <w:r w:rsidR="00BA3B8C">
              <w:rPr>
                <w:noProof/>
                <w:webHidden/>
              </w:rPr>
            </w:r>
            <w:r w:rsidR="00BA3B8C">
              <w:rPr>
                <w:noProof/>
                <w:webHidden/>
              </w:rPr>
              <w:fldChar w:fldCharType="separate"/>
            </w:r>
            <w:r w:rsidR="00BA3B8C">
              <w:rPr>
                <w:noProof/>
                <w:webHidden/>
              </w:rPr>
              <w:t>19</w:t>
            </w:r>
            <w:r w:rsidR="00BA3B8C">
              <w:rPr>
                <w:noProof/>
                <w:webHidden/>
              </w:rPr>
              <w:fldChar w:fldCharType="end"/>
            </w:r>
          </w:hyperlink>
        </w:p>
        <w:p w14:paraId="0EE1D187" w14:textId="2430E487" w:rsidR="00BA3B8C" w:rsidRDefault="003C1261">
          <w:pPr>
            <w:pStyle w:val="TOC3"/>
            <w:tabs>
              <w:tab w:val="right" w:leader="dot" w:pos="9350"/>
            </w:tabs>
            <w:rPr>
              <w:rFonts w:asciiTheme="minorHAnsi" w:hAnsiTheme="minorHAnsi"/>
              <w:noProof/>
              <w:sz w:val="22"/>
            </w:rPr>
          </w:pPr>
          <w:hyperlink w:anchor="_Toc90479679" w:history="1">
            <w:r w:rsidR="00BA3B8C" w:rsidRPr="00CB6F6E">
              <w:rPr>
                <w:rStyle w:val="Hyperlink"/>
                <w:noProof/>
              </w:rPr>
              <w:t>Form B: Grant Application Checklist</w:t>
            </w:r>
            <w:r w:rsidR="00BA3B8C">
              <w:rPr>
                <w:noProof/>
                <w:webHidden/>
              </w:rPr>
              <w:tab/>
            </w:r>
            <w:r w:rsidR="00BA3B8C">
              <w:rPr>
                <w:noProof/>
                <w:webHidden/>
              </w:rPr>
              <w:fldChar w:fldCharType="begin"/>
            </w:r>
            <w:r w:rsidR="00BA3B8C">
              <w:rPr>
                <w:noProof/>
                <w:webHidden/>
              </w:rPr>
              <w:instrText xml:space="preserve"> PAGEREF _Toc90479679 \h </w:instrText>
            </w:r>
            <w:r w:rsidR="00BA3B8C">
              <w:rPr>
                <w:noProof/>
                <w:webHidden/>
              </w:rPr>
            </w:r>
            <w:r w:rsidR="00BA3B8C">
              <w:rPr>
                <w:noProof/>
                <w:webHidden/>
              </w:rPr>
              <w:fldChar w:fldCharType="separate"/>
            </w:r>
            <w:r w:rsidR="00BA3B8C">
              <w:rPr>
                <w:noProof/>
                <w:webHidden/>
              </w:rPr>
              <w:t>20</w:t>
            </w:r>
            <w:r w:rsidR="00BA3B8C">
              <w:rPr>
                <w:noProof/>
                <w:webHidden/>
              </w:rPr>
              <w:fldChar w:fldCharType="end"/>
            </w:r>
          </w:hyperlink>
        </w:p>
        <w:p w14:paraId="082FDAA0" w14:textId="1A6B7F05" w:rsidR="00BA3B8C" w:rsidRDefault="003C1261">
          <w:pPr>
            <w:pStyle w:val="TOC3"/>
            <w:tabs>
              <w:tab w:val="right" w:leader="dot" w:pos="9350"/>
            </w:tabs>
            <w:rPr>
              <w:rFonts w:asciiTheme="minorHAnsi" w:hAnsiTheme="minorHAnsi"/>
              <w:noProof/>
              <w:sz w:val="22"/>
            </w:rPr>
          </w:pPr>
          <w:hyperlink w:anchor="_Toc90479680" w:history="1">
            <w:r w:rsidR="00BA3B8C" w:rsidRPr="00CB6F6E">
              <w:rPr>
                <w:rStyle w:val="Hyperlink"/>
                <w:noProof/>
              </w:rPr>
              <w:t>Form C: Budget Justification - Instructions</w:t>
            </w:r>
            <w:r w:rsidR="00BA3B8C">
              <w:rPr>
                <w:noProof/>
                <w:webHidden/>
              </w:rPr>
              <w:tab/>
            </w:r>
            <w:r w:rsidR="00BA3B8C">
              <w:rPr>
                <w:noProof/>
                <w:webHidden/>
              </w:rPr>
              <w:fldChar w:fldCharType="begin"/>
            </w:r>
            <w:r w:rsidR="00BA3B8C">
              <w:rPr>
                <w:noProof/>
                <w:webHidden/>
              </w:rPr>
              <w:instrText xml:space="preserve"> PAGEREF _Toc90479680 \h </w:instrText>
            </w:r>
            <w:r w:rsidR="00BA3B8C">
              <w:rPr>
                <w:noProof/>
                <w:webHidden/>
              </w:rPr>
            </w:r>
            <w:r w:rsidR="00BA3B8C">
              <w:rPr>
                <w:noProof/>
                <w:webHidden/>
              </w:rPr>
              <w:fldChar w:fldCharType="separate"/>
            </w:r>
            <w:r w:rsidR="00BA3B8C">
              <w:rPr>
                <w:noProof/>
                <w:webHidden/>
              </w:rPr>
              <w:t>21</w:t>
            </w:r>
            <w:r w:rsidR="00BA3B8C">
              <w:rPr>
                <w:noProof/>
                <w:webHidden/>
              </w:rPr>
              <w:fldChar w:fldCharType="end"/>
            </w:r>
          </w:hyperlink>
        </w:p>
        <w:p w14:paraId="2EE2D08B" w14:textId="7ED0D6AC" w:rsidR="00BA3B8C" w:rsidRDefault="003C1261">
          <w:pPr>
            <w:pStyle w:val="TOC3"/>
            <w:tabs>
              <w:tab w:val="right" w:leader="dot" w:pos="9350"/>
            </w:tabs>
            <w:rPr>
              <w:rFonts w:asciiTheme="minorHAnsi" w:hAnsiTheme="minorHAnsi"/>
              <w:noProof/>
              <w:sz w:val="22"/>
            </w:rPr>
          </w:pPr>
          <w:hyperlink w:anchor="_Toc90479681" w:history="1">
            <w:r w:rsidR="00BA3B8C" w:rsidRPr="00CB6F6E">
              <w:rPr>
                <w:rStyle w:val="Hyperlink"/>
                <w:noProof/>
              </w:rPr>
              <w:t>Form D: Budget Summary</w:t>
            </w:r>
            <w:r w:rsidR="00BA3B8C">
              <w:rPr>
                <w:noProof/>
                <w:webHidden/>
              </w:rPr>
              <w:tab/>
            </w:r>
            <w:r w:rsidR="00BA3B8C">
              <w:rPr>
                <w:noProof/>
                <w:webHidden/>
              </w:rPr>
              <w:fldChar w:fldCharType="begin"/>
            </w:r>
            <w:r w:rsidR="00BA3B8C">
              <w:rPr>
                <w:noProof/>
                <w:webHidden/>
              </w:rPr>
              <w:instrText xml:space="preserve"> PAGEREF _Toc90479681 \h </w:instrText>
            </w:r>
            <w:r w:rsidR="00BA3B8C">
              <w:rPr>
                <w:noProof/>
                <w:webHidden/>
              </w:rPr>
            </w:r>
            <w:r w:rsidR="00BA3B8C">
              <w:rPr>
                <w:noProof/>
                <w:webHidden/>
              </w:rPr>
              <w:fldChar w:fldCharType="separate"/>
            </w:r>
            <w:r w:rsidR="00BA3B8C">
              <w:rPr>
                <w:noProof/>
                <w:webHidden/>
              </w:rPr>
              <w:t>27</w:t>
            </w:r>
            <w:r w:rsidR="00BA3B8C">
              <w:rPr>
                <w:noProof/>
                <w:webHidden/>
              </w:rPr>
              <w:fldChar w:fldCharType="end"/>
            </w:r>
          </w:hyperlink>
        </w:p>
        <w:p w14:paraId="4E67229C" w14:textId="348F1A99" w:rsidR="00BA3B8C" w:rsidRDefault="003C1261">
          <w:pPr>
            <w:pStyle w:val="TOC3"/>
            <w:tabs>
              <w:tab w:val="right" w:leader="dot" w:pos="9350"/>
            </w:tabs>
            <w:rPr>
              <w:rFonts w:asciiTheme="minorHAnsi" w:hAnsiTheme="minorHAnsi"/>
              <w:noProof/>
              <w:sz w:val="22"/>
            </w:rPr>
          </w:pPr>
          <w:hyperlink w:anchor="_Toc90479682" w:history="1">
            <w:r w:rsidR="00BA3B8C" w:rsidRPr="00CB6F6E">
              <w:rPr>
                <w:rStyle w:val="Hyperlink"/>
                <w:rFonts w:eastAsia="Times New Roman"/>
                <w:noProof/>
              </w:rPr>
              <w:t>Form E: Due Diligence Form</w:t>
            </w:r>
            <w:r w:rsidR="00BA3B8C">
              <w:rPr>
                <w:noProof/>
                <w:webHidden/>
              </w:rPr>
              <w:tab/>
            </w:r>
            <w:r w:rsidR="00BA3B8C">
              <w:rPr>
                <w:noProof/>
                <w:webHidden/>
              </w:rPr>
              <w:fldChar w:fldCharType="begin"/>
            </w:r>
            <w:r w:rsidR="00BA3B8C">
              <w:rPr>
                <w:noProof/>
                <w:webHidden/>
              </w:rPr>
              <w:instrText xml:space="preserve"> PAGEREF _Toc90479682 \h </w:instrText>
            </w:r>
            <w:r w:rsidR="00BA3B8C">
              <w:rPr>
                <w:noProof/>
                <w:webHidden/>
              </w:rPr>
            </w:r>
            <w:r w:rsidR="00BA3B8C">
              <w:rPr>
                <w:noProof/>
                <w:webHidden/>
              </w:rPr>
              <w:fldChar w:fldCharType="separate"/>
            </w:r>
            <w:r w:rsidR="00BA3B8C">
              <w:rPr>
                <w:noProof/>
                <w:webHidden/>
              </w:rPr>
              <w:t>28</w:t>
            </w:r>
            <w:r w:rsidR="00BA3B8C">
              <w:rPr>
                <w:noProof/>
                <w:webHidden/>
              </w:rPr>
              <w:fldChar w:fldCharType="end"/>
            </w:r>
          </w:hyperlink>
        </w:p>
        <w:p w14:paraId="65A7AAC3" w14:textId="440E6AFD" w:rsidR="00BA3B8C" w:rsidRDefault="003C1261">
          <w:pPr>
            <w:pStyle w:val="TOC3"/>
            <w:tabs>
              <w:tab w:val="right" w:leader="dot" w:pos="9350"/>
            </w:tabs>
            <w:rPr>
              <w:rFonts w:asciiTheme="minorHAnsi" w:hAnsiTheme="minorHAnsi"/>
              <w:noProof/>
              <w:sz w:val="22"/>
            </w:rPr>
          </w:pPr>
          <w:hyperlink w:anchor="_Toc90479683" w:history="1">
            <w:r w:rsidR="00BA3B8C" w:rsidRPr="00CB6F6E">
              <w:rPr>
                <w:rStyle w:val="Hyperlink"/>
                <w:noProof/>
              </w:rPr>
              <w:t>Form F: Indirect Cost Questionnaire</w:t>
            </w:r>
            <w:r w:rsidR="00BA3B8C">
              <w:rPr>
                <w:noProof/>
                <w:webHidden/>
              </w:rPr>
              <w:tab/>
            </w:r>
            <w:r w:rsidR="00BA3B8C">
              <w:rPr>
                <w:noProof/>
                <w:webHidden/>
              </w:rPr>
              <w:fldChar w:fldCharType="begin"/>
            </w:r>
            <w:r w:rsidR="00BA3B8C">
              <w:rPr>
                <w:noProof/>
                <w:webHidden/>
              </w:rPr>
              <w:instrText xml:space="preserve"> PAGEREF _Toc90479683 \h </w:instrText>
            </w:r>
            <w:r w:rsidR="00BA3B8C">
              <w:rPr>
                <w:noProof/>
                <w:webHidden/>
              </w:rPr>
            </w:r>
            <w:r w:rsidR="00BA3B8C">
              <w:rPr>
                <w:noProof/>
                <w:webHidden/>
              </w:rPr>
              <w:fldChar w:fldCharType="separate"/>
            </w:r>
            <w:r w:rsidR="00BA3B8C">
              <w:rPr>
                <w:noProof/>
                <w:webHidden/>
              </w:rPr>
              <w:t>32</w:t>
            </w:r>
            <w:r w:rsidR="00BA3B8C">
              <w:rPr>
                <w:noProof/>
                <w:webHidden/>
              </w:rPr>
              <w:fldChar w:fldCharType="end"/>
            </w:r>
          </w:hyperlink>
        </w:p>
        <w:p w14:paraId="6C4EF0D9" w14:textId="25B07554" w:rsidR="00BA3B8C" w:rsidRDefault="003C1261">
          <w:pPr>
            <w:pStyle w:val="TOC2"/>
            <w:tabs>
              <w:tab w:val="right" w:leader="dot" w:pos="9350"/>
            </w:tabs>
            <w:rPr>
              <w:rFonts w:asciiTheme="minorHAnsi" w:hAnsiTheme="minorHAnsi"/>
              <w:noProof/>
              <w:sz w:val="22"/>
            </w:rPr>
          </w:pPr>
          <w:hyperlink w:anchor="_Toc90479684" w:history="1">
            <w:r w:rsidR="00BA3B8C" w:rsidRPr="00CB6F6E">
              <w:rPr>
                <w:rStyle w:val="Hyperlink"/>
                <w:noProof/>
              </w:rPr>
              <w:t>Part 6: Appendices</w:t>
            </w:r>
            <w:r w:rsidR="00BA3B8C">
              <w:rPr>
                <w:noProof/>
                <w:webHidden/>
              </w:rPr>
              <w:tab/>
            </w:r>
            <w:r w:rsidR="00BA3B8C">
              <w:rPr>
                <w:noProof/>
                <w:webHidden/>
              </w:rPr>
              <w:fldChar w:fldCharType="begin"/>
            </w:r>
            <w:r w:rsidR="00BA3B8C">
              <w:rPr>
                <w:noProof/>
                <w:webHidden/>
              </w:rPr>
              <w:instrText xml:space="preserve"> PAGEREF _Toc90479684 \h </w:instrText>
            </w:r>
            <w:r w:rsidR="00BA3B8C">
              <w:rPr>
                <w:noProof/>
                <w:webHidden/>
              </w:rPr>
            </w:r>
            <w:r w:rsidR="00BA3B8C">
              <w:rPr>
                <w:noProof/>
                <w:webHidden/>
              </w:rPr>
              <w:fldChar w:fldCharType="separate"/>
            </w:r>
            <w:r w:rsidR="00BA3B8C">
              <w:rPr>
                <w:noProof/>
                <w:webHidden/>
              </w:rPr>
              <w:t>33</w:t>
            </w:r>
            <w:r w:rsidR="00BA3B8C">
              <w:rPr>
                <w:noProof/>
                <w:webHidden/>
              </w:rPr>
              <w:fldChar w:fldCharType="end"/>
            </w:r>
          </w:hyperlink>
        </w:p>
        <w:p w14:paraId="2B7AB842" w14:textId="21952E4D" w:rsidR="00BA3B8C" w:rsidRDefault="003C1261">
          <w:pPr>
            <w:pStyle w:val="TOC3"/>
            <w:tabs>
              <w:tab w:val="right" w:leader="dot" w:pos="9350"/>
            </w:tabs>
            <w:rPr>
              <w:rFonts w:asciiTheme="minorHAnsi" w:hAnsiTheme="minorHAnsi"/>
              <w:noProof/>
              <w:sz w:val="22"/>
            </w:rPr>
          </w:pPr>
          <w:hyperlink w:anchor="_Toc90479685" w:history="1">
            <w:r w:rsidR="00BA3B8C" w:rsidRPr="00CB6F6E">
              <w:rPr>
                <w:rStyle w:val="Hyperlink"/>
                <w:noProof/>
              </w:rPr>
              <w:t>Appendix A: Criteria for Scoring Applications</w:t>
            </w:r>
            <w:r w:rsidR="00BA3B8C">
              <w:rPr>
                <w:noProof/>
                <w:webHidden/>
              </w:rPr>
              <w:tab/>
            </w:r>
            <w:r w:rsidR="00BA3B8C">
              <w:rPr>
                <w:noProof/>
                <w:webHidden/>
              </w:rPr>
              <w:fldChar w:fldCharType="begin"/>
            </w:r>
            <w:r w:rsidR="00BA3B8C">
              <w:rPr>
                <w:noProof/>
                <w:webHidden/>
              </w:rPr>
              <w:instrText xml:space="preserve"> PAGEREF _Toc90479685 \h </w:instrText>
            </w:r>
            <w:r w:rsidR="00BA3B8C">
              <w:rPr>
                <w:noProof/>
                <w:webHidden/>
              </w:rPr>
            </w:r>
            <w:r w:rsidR="00BA3B8C">
              <w:rPr>
                <w:noProof/>
                <w:webHidden/>
              </w:rPr>
              <w:fldChar w:fldCharType="separate"/>
            </w:r>
            <w:r w:rsidR="00BA3B8C">
              <w:rPr>
                <w:noProof/>
                <w:webHidden/>
              </w:rPr>
              <w:t>34</w:t>
            </w:r>
            <w:r w:rsidR="00BA3B8C">
              <w:rPr>
                <w:noProof/>
                <w:webHidden/>
              </w:rPr>
              <w:fldChar w:fldCharType="end"/>
            </w:r>
          </w:hyperlink>
        </w:p>
        <w:p w14:paraId="1DFB8688" w14:textId="692DA837" w:rsidR="00BA3B8C" w:rsidRDefault="003C1261">
          <w:pPr>
            <w:pStyle w:val="TOC3"/>
            <w:tabs>
              <w:tab w:val="right" w:leader="dot" w:pos="9350"/>
            </w:tabs>
            <w:rPr>
              <w:rFonts w:asciiTheme="minorHAnsi" w:hAnsiTheme="minorHAnsi"/>
              <w:noProof/>
              <w:sz w:val="22"/>
            </w:rPr>
          </w:pPr>
          <w:hyperlink w:anchor="_Toc90479686" w:history="1">
            <w:r w:rsidR="00BA3B8C" w:rsidRPr="00CB6F6E">
              <w:rPr>
                <w:rStyle w:val="Hyperlink"/>
                <w:noProof/>
              </w:rPr>
              <w:t>Appendix B: Grant Agreement Sample</w:t>
            </w:r>
            <w:r w:rsidR="00BA3B8C">
              <w:rPr>
                <w:noProof/>
                <w:webHidden/>
              </w:rPr>
              <w:tab/>
            </w:r>
            <w:r w:rsidR="00BA3B8C">
              <w:rPr>
                <w:noProof/>
                <w:webHidden/>
              </w:rPr>
              <w:fldChar w:fldCharType="begin"/>
            </w:r>
            <w:r w:rsidR="00BA3B8C">
              <w:rPr>
                <w:noProof/>
                <w:webHidden/>
              </w:rPr>
              <w:instrText xml:space="preserve"> PAGEREF _Toc90479686 \h </w:instrText>
            </w:r>
            <w:r w:rsidR="00BA3B8C">
              <w:rPr>
                <w:noProof/>
                <w:webHidden/>
              </w:rPr>
            </w:r>
            <w:r w:rsidR="00BA3B8C">
              <w:rPr>
                <w:noProof/>
                <w:webHidden/>
              </w:rPr>
              <w:fldChar w:fldCharType="separate"/>
            </w:r>
            <w:r w:rsidR="00BA3B8C">
              <w:rPr>
                <w:noProof/>
                <w:webHidden/>
              </w:rPr>
              <w:t>40</w:t>
            </w:r>
            <w:r w:rsidR="00BA3B8C">
              <w:rPr>
                <w:noProof/>
                <w:webHidden/>
              </w:rPr>
              <w:fldChar w:fldCharType="end"/>
            </w:r>
          </w:hyperlink>
        </w:p>
        <w:p w14:paraId="5564DEFB" w14:textId="103E3D8B" w:rsidR="00BA3B8C" w:rsidRDefault="003C1261">
          <w:pPr>
            <w:pStyle w:val="TOC3"/>
            <w:tabs>
              <w:tab w:val="right" w:leader="dot" w:pos="9350"/>
            </w:tabs>
            <w:rPr>
              <w:rFonts w:asciiTheme="minorHAnsi" w:hAnsiTheme="minorHAnsi"/>
              <w:noProof/>
              <w:sz w:val="22"/>
            </w:rPr>
          </w:pPr>
          <w:hyperlink w:anchor="_Toc90479687" w:history="1">
            <w:r w:rsidR="00BA3B8C" w:rsidRPr="00CB6F6E">
              <w:rPr>
                <w:rStyle w:val="Hyperlink"/>
                <w:noProof/>
              </w:rPr>
              <w:t>Appendix C: Unallowable Uses of MDH Grant Funds</w:t>
            </w:r>
            <w:r w:rsidR="00BA3B8C">
              <w:rPr>
                <w:noProof/>
                <w:webHidden/>
              </w:rPr>
              <w:tab/>
            </w:r>
            <w:r w:rsidR="00BA3B8C">
              <w:rPr>
                <w:noProof/>
                <w:webHidden/>
              </w:rPr>
              <w:fldChar w:fldCharType="begin"/>
            </w:r>
            <w:r w:rsidR="00BA3B8C">
              <w:rPr>
                <w:noProof/>
                <w:webHidden/>
              </w:rPr>
              <w:instrText xml:space="preserve"> PAGEREF _Toc90479687 \h </w:instrText>
            </w:r>
            <w:r w:rsidR="00BA3B8C">
              <w:rPr>
                <w:noProof/>
                <w:webHidden/>
              </w:rPr>
            </w:r>
            <w:r w:rsidR="00BA3B8C">
              <w:rPr>
                <w:noProof/>
                <w:webHidden/>
              </w:rPr>
              <w:fldChar w:fldCharType="separate"/>
            </w:r>
            <w:r w:rsidR="00BA3B8C">
              <w:rPr>
                <w:noProof/>
                <w:webHidden/>
              </w:rPr>
              <w:t>41</w:t>
            </w:r>
            <w:r w:rsidR="00BA3B8C">
              <w:rPr>
                <w:noProof/>
                <w:webHidden/>
              </w:rPr>
              <w:fldChar w:fldCharType="end"/>
            </w:r>
          </w:hyperlink>
        </w:p>
        <w:p w14:paraId="64C3DCFC" w14:textId="19CB1947" w:rsidR="00F871D3" w:rsidRDefault="00725951" w:rsidP="00F871D3">
          <w:pPr>
            <w:rPr>
              <w:bCs/>
              <w:noProof/>
            </w:rPr>
          </w:pPr>
          <w:r>
            <w:fldChar w:fldCharType="end"/>
          </w:r>
        </w:p>
      </w:sdtContent>
    </w:sdt>
    <w:p w14:paraId="30895AC2" w14:textId="1AA91CD5" w:rsidR="008C4494" w:rsidRPr="00F871D3" w:rsidRDefault="00725951" w:rsidP="00DB6BCF">
      <w:pPr>
        <w:pStyle w:val="Heading2"/>
        <w:rPr>
          <w:rFonts w:eastAsiaTheme="minorEastAsia"/>
        </w:rPr>
      </w:pPr>
      <w:r>
        <w:rPr>
          <w:rFonts w:eastAsia="Times New Roman"/>
        </w:rPr>
        <w:br w:type="page"/>
      </w:r>
      <w:bookmarkStart w:id="0" w:name="_Toc90479658"/>
      <w:r w:rsidR="0081080D">
        <w:rPr>
          <w:rFonts w:eastAsia="Times New Roman"/>
        </w:rPr>
        <w:lastRenderedPageBreak/>
        <w:t xml:space="preserve">Part 1: </w:t>
      </w:r>
      <w:r w:rsidR="00DF5C6A">
        <w:rPr>
          <w:rFonts w:eastAsia="Times New Roman"/>
        </w:rPr>
        <w:t>Overview</w:t>
      </w:r>
      <w:bookmarkEnd w:id="0"/>
    </w:p>
    <w:p w14:paraId="2F2A099E" w14:textId="56E87A3A" w:rsidR="0090397A" w:rsidRDefault="0012499C" w:rsidP="0013434B">
      <w:pPr>
        <w:pStyle w:val="Heading3"/>
        <w:rPr>
          <w:rFonts w:eastAsia="Times New Roman"/>
        </w:rPr>
      </w:pPr>
      <w:bookmarkStart w:id="1" w:name="_Toc90479659"/>
      <w:r>
        <w:rPr>
          <w:rFonts w:eastAsia="Times New Roman"/>
        </w:rPr>
        <w:t xml:space="preserve">1.1 </w:t>
      </w:r>
      <w:r w:rsidR="0090397A">
        <w:rPr>
          <w:rFonts w:eastAsia="Times New Roman"/>
        </w:rPr>
        <w:t>General Information</w:t>
      </w:r>
      <w:bookmarkEnd w:id="1"/>
    </w:p>
    <w:p w14:paraId="3911F2B2" w14:textId="1ED0162F" w:rsidR="0090397A" w:rsidRDefault="0090397A" w:rsidP="00524B39">
      <w:pPr>
        <w:pStyle w:val="ListParagraph"/>
        <w:numPr>
          <w:ilvl w:val="0"/>
          <w:numId w:val="18"/>
        </w:numPr>
        <w:tabs>
          <w:tab w:val="left" w:pos="720"/>
        </w:tabs>
        <w:ind w:left="720" w:hanging="360"/>
      </w:pPr>
      <w:r w:rsidRPr="00F51CA2">
        <w:rPr>
          <w:b/>
          <w:bCs/>
        </w:rPr>
        <w:t>Announcement Title:</w:t>
      </w:r>
      <w:r>
        <w:t xml:space="preserve"> African American Family Leadership and Engagement Grant</w:t>
      </w:r>
    </w:p>
    <w:p w14:paraId="2FEFB91B" w14:textId="3E1A5467" w:rsidR="0090397A" w:rsidRPr="00574152" w:rsidRDefault="0090397A" w:rsidP="00524B39">
      <w:pPr>
        <w:pStyle w:val="ListParagraph"/>
        <w:numPr>
          <w:ilvl w:val="0"/>
          <w:numId w:val="18"/>
        </w:numPr>
        <w:tabs>
          <w:tab w:val="left" w:pos="720"/>
        </w:tabs>
        <w:ind w:left="720" w:hanging="360"/>
      </w:pPr>
      <w:r w:rsidRPr="00F51CA2">
        <w:rPr>
          <w:b/>
          <w:bCs/>
        </w:rPr>
        <w:t>Grant Website:</w:t>
      </w:r>
      <w:r>
        <w:t xml:space="preserve"> </w:t>
      </w:r>
      <w:hyperlink r:id="rId13" w:history="1">
        <w:r w:rsidR="00574152" w:rsidRPr="007C18FB">
          <w:rPr>
            <w:rStyle w:val="Hyperlink"/>
          </w:rPr>
          <w:t>https://www.health.state.mn.us/people/childrenyouth/earlychild/afamfamleg.html</w:t>
        </w:r>
      </w:hyperlink>
      <w:r w:rsidR="00574152">
        <w:t xml:space="preserve"> </w:t>
      </w:r>
      <w:r w:rsidR="00574152" w:rsidRPr="00574152">
        <w:t xml:space="preserve"> </w:t>
      </w:r>
    </w:p>
    <w:p w14:paraId="3E3384A7" w14:textId="41B2B6CD" w:rsidR="00562011" w:rsidRPr="000D2E59" w:rsidRDefault="00562011" w:rsidP="00524B39">
      <w:pPr>
        <w:pStyle w:val="ListParagraph"/>
        <w:numPr>
          <w:ilvl w:val="0"/>
          <w:numId w:val="18"/>
        </w:numPr>
        <w:tabs>
          <w:tab w:val="left" w:pos="720"/>
        </w:tabs>
        <w:ind w:left="720" w:hanging="360"/>
      </w:pPr>
      <w:r>
        <w:rPr>
          <w:b/>
          <w:bCs/>
        </w:rPr>
        <w:t>Project Period:</w:t>
      </w:r>
      <w:r>
        <w:t xml:space="preserve"> April 1, 2022 – July 31, 2026 </w:t>
      </w:r>
    </w:p>
    <w:p w14:paraId="15B9A470" w14:textId="3050957F" w:rsidR="000D2E59" w:rsidRPr="0090397A" w:rsidRDefault="000D2E59" w:rsidP="00524B39">
      <w:pPr>
        <w:pStyle w:val="ListParagraph"/>
        <w:numPr>
          <w:ilvl w:val="0"/>
          <w:numId w:val="18"/>
        </w:numPr>
        <w:tabs>
          <w:tab w:val="left" w:pos="720"/>
        </w:tabs>
        <w:ind w:left="720" w:hanging="360"/>
      </w:pPr>
      <w:r>
        <w:rPr>
          <w:b/>
          <w:bCs/>
        </w:rPr>
        <w:t>Funds Available:</w:t>
      </w:r>
      <w:r>
        <w:t xml:space="preserve"> $</w:t>
      </w:r>
      <w:r w:rsidR="00562011">
        <w:t>263,000 over project period ($</w:t>
      </w:r>
      <w:r w:rsidR="00073013">
        <w:t xml:space="preserve">46,500 available </w:t>
      </w:r>
      <w:r w:rsidR="007F7D4A">
        <w:t xml:space="preserve">for </w:t>
      </w:r>
      <w:r w:rsidR="00073013">
        <w:t xml:space="preserve">April 1, 2022 </w:t>
      </w:r>
      <w:r w:rsidR="00C37EC6">
        <w:t>– July 31, 2022, $54,200 available</w:t>
      </w:r>
      <w:r w:rsidR="007F7D4A">
        <w:t xml:space="preserve"> per </w:t>
      </w:r>
      <w:r w:rsidR="00C37EC6">
        <w:t xml:space="preserve">year </w:t>
      </w:r>
      <w:r w:rsidR="007F7D4A">
        <w:t xml:space="preserve">for </w:t>
      </w:r>
      <w:r w:rsidR="00C37EC6">
        <w:t>August 1, 2022 – July 31, 2026)</w:t>
      </w:r>
    </w:p>
    <w:p w14:paraId="10CB6092" w14:textId="2C606B6C" w:rsidR="0090397A" w:rsidRPr="0090397A" w:rsidRDefault="0090397A" w:rsidP="00524B39">
      <w:pPr>
        <w:pStyle w:val="ListParagraph"/>
        <w:numPr>
          <w:ilvl w:val="0"/>
          <w:numId w:val="18"/>
        </w:numPr>
        <w:tabs>
          <w:tab w:val="left" w:pos="720"/>
        </w:tabs>
        <w:ind w:left="720" w:hanging="360"/>
      </w:pPr>
      <w:r w:rsidRPr="00F51CA2">
        <w:rPr>
          <w:b/>
          <w:bCs/>
        </w:rPr>
        <w:t>Application Deadline:</w:t>
      </w:r>
      <w:r w:rsidRPr="0090397A">
        <w:t xml:space="preserve"> February 15, 2022, 12:00pm Central </w:t>
      </w:r>
    </w:p>
    <w:p w14:paraId="206B9151" w14:textId="503BDAB2" w:rsidR="008C4494" w:rsidRDefault="0012499C" w:rsidP="0013434B">
      <w:pPr>
        <w:pStyle w:val="Heading3"/>
        <w:rPr>
          <w:rFonts w:eastAsia="Times New Roman"/>
        </w:rPr>
      </w:pPr>
      <w:bookmarkStart w:id="2" w:name="_Toc90479660"/>
      <w:r>
        <w:rPr>
          <w:rFonts w:eastAsia="Times New Roman"/>
        </w:rPr>
        <w:t xml:space="preserve">1.2 </w:t>
      </w:r>
      <w:r w:rsidR="00DF5C6A">
        <w:rPr>
          <w:rFonts w:eastAsia="Times New Roman"/>
        </w:rPr>
        <w:t>Introduction</w:t>
      </w:r>
      <w:bookmarkEnd w:id="2"/>
    </w:p>
    <w:p w14:paraId="59B2A189" w14:textId="1F640DE0" w:rsidR="00DF5C6A" w:rsidRDefault="00DF5C6A" w:rsidP="00DF5C6A">
      <w:pPr>
        <w:tabs>
          <w:tab w:val="left" w:pos="630"/>
          <w:tab w:val="left" w:pos="6066"/>
        </w:tabs>
        <w:spacing w:after="0"/>
        <w:rPr>
          <w:rFonts w:asciiTheme="minorHAnsi" w:hAnsiTheme="minorHAnsi"/>
        </w:rPr>
      </w:pPr>
      <w:r w:rsidRPr="008378B4">
        <w:rPr>
          <w:rFonts w:asciiTheme="minorHAnsi" w:hAnsiTheme="minorHAnsi" w:cs="Arial"/>
          <w:kern w:val="28"/>
        </w:rPr>
        <w:t>This Request for Proposal (RFP) d</w:t>
      </w:r>
      <w:r w:rsidRPr="0087619D">
        <w:rPr>
          <w:rFonts w:asciiTheme="minorHAnsi" w:hAnsiTheme="minorHAnsi" w:cs="Arial"/>
          <w:kern w:val="28"/>
        </w:rPr>
        <w:t xml:space="preserve">ocument provides the </w:t>
      </w:r>
      <w:r>
        <w:rPr>
          <w:rFonts w:asciiTheme="minorHAnsi" w:hAnsiTheme="minorHAnsi" w:cs="Arial"/>
          <w:kern w:val="28"/>
        </w:rPr>
        <w:t xml:space="preserve">instructions, </w:t>
      </w:r>
      <w:r w:rsidRPr="0087619D">
        <w:rPr>
          <w:rFonts w:asciiTheme="minorHAnsi" w:hAnsiTheme="minorHAnsi" w:cs="Arial"/>
          <w:kern w:val="28"/>
        </w:rPr>
        <w:t>forms and information needed</w:t>
      </w:r>
      <w:r>
        <w:rPr>
          <w:rFonts w:asciiTheme="minorHAnsi" w:hAnsiTheme="minorHAnsi" w:cs="Arial"/>
          <w:kern w:val="28"/>
        </w:rPr>
        <w:t xml:space="preserve"> to </w:t>
      </w:r>
      <w:r w:rsidRPr="000D43D7">
        <w:rPr>
          <w:rFonts w:asciiTheme="minorHAnsi" w:hAnsiTheme="minorHAnsi" w:cs="Arial"/>
          <w:kern w:val="28"/>
        </w:rPr>
        <w:t xml:space="preserve">complete the </w:t>
      </w:r>
      <w:r w:rsidR="000327B9" w:rsidRPr="000D43D7">
        <w:rPr>
          <w:rFonts w:asciiTheme="minorHAnsi" w:hAnsiTheme="minorHAnsi"/>
        </w:rPr>
        <w:t xml:space="preserve">African American </w:t>
      </w:r>
      <w:r w:rsidR="00546A20" w:rsidRPr="000D43D7">
        <w:rPr>
          <w:rFonts w:asciiTheme="minorHAnsi" w:hAnsiTheme="minorHAnsi"/>
        </w:rPr>
        <w:t xml:space="preserve">Family </w:t>
      </w:r>
      <w:r w:rsidR="000327B9" w:rsidRPr="000D43D7">
        <w:rPr>
          <w:rFonts w:asciiTheme="minorHAnsi" w:hAnsiTheme="minorHAnsi"/>
        </w:rPr>
        <w:t xml:space="preserve">Leadership and </w:t>
      </w:r>
      <w:r w:rsidR="00546A20" w:rsidRPr="000D43D7">
        <w:rPr>
          <w:rFonts w:asciiTheme="minorHAnsi" w:hAnsiTheme="minorHAnsi"/>
        </w:rPr>
        <w:t>Engagement</w:t>
      </w:r>
      <w:r w:rsidRPr="000D43D7">
        <w:rPr>
          <w:rFonts w:asciiTheme="minorHAnsi" w:hAnsiTheme="minorHAnsi" w:cs="Arial"/>
          <w:kern w:val="28"/>
        </w:rPr>
        <w:t xml:space="preserve"> grant application</w:t>
      </w:r>
      <w:r w:rsidRPr="0087619D">
        <w:rPr>
          <w:rFonts w:asciiTheme="minorHAnsi" w:hAnsiTheme="minorHAnsi" w:cs="Arial"/>
          <w:kern w:val="28"/>
        </w:rPr>
        <w:t xml:space="preserve">. </w:t>
      </w:r>
      <w:r w:rsidRPr="008378B4">
        <w:rPr>
          <w:rFonts w:asciiTheme="minorHAnsi" w:hAnsiTheme="minorHAnsi"/>
        </w:rPr>
        <w:t>It is suggested that these instructions and a copy of the</w:t>
      </w:r>
      <w:r w:rsidRPr="008378B4">
        <w:rPr>
          <w:rFonts w:asciiTheme="minorHAnsi" w:hAnsiTheme="minorHAnsi"/>
          <w:i/>
          <w:iCs/>
        </w:rPr>
        <w:t xml:space="preserve"> </w:t>
      </w:r>
      <w:r w:rsidRPr="00A974D9">
        <w:rPr>
          <w:rFonts w:asciiTheme="minorHAnsi" w:hAnsiTheme="minorHAnsi"/>
          <w:i/>
          <w:iCs/>
        </w:rPr>
        <w:t xml:space="preserve">Criteria for </w:t>
      </w:r>
      <w:r w:rsidR="00FD27E7" w:rsidRPr="00A974D9">
        <w:rPr>
          <w:rFonts w:asciiTheme="minorHAnsi" w:hAnsiTheme="minorHAnsi"/>
          <w:i/>
          <w:iCs/>
        </w:rPr>
        <w:t xml:space="preserve">Scoring the </w:t>
      </w:r>
      <w:r w:rsidR="00FD27E7" w:rsidRPr="000D43D7">
        <w:rPr>
          <w:rFonts w:asciiTheme="minorHAnsi" w:hAnsiTheme="minorHAnsi"/>
          <w:i/>
          <w:iCs/>
        </w:rPr>
        <w:t xml:space="preserve">Family </w:t>
      </w:r>
      <w:r w:rsidR="004F1998" w:rsidRPr="000D43D7">
        <w:rPr>
          <w:rFonts w:asciiTheme="minorHAnsi" w:hAnsiTheme="minorHAnsi"/>
          <w:i/>
          <w:iCs/>
        </w:rPr>
        <w:t xml:space="preserve">Leadership and </w:t>
      </w:r>
      <w:r w:rsidR="00FD27E7" w:rsidRPr="006E5FEA">
        <w:rPr>
          <w:rFonts w:asciiTheme="minorHAnsi" w:hAnsiTheme="minorHAnsi"/>
          <w:i/>
          <w:iCs/>
        </w:rPr>
        <w:t xml:space="preserve">Engagement Grant </w:t>
      </w:r>
      <w:r w:rsidRPr="006E5FEA">
        <w:rPr>
          <w:rFonts w:asciiTheme="minorHAnsi" w:hAnsiTheme="minorHAnsi"/>
          <w:i/>
          <w:iCs/>
        </w:rPr>
        <w:t xml:space="preserve">(Appendix </w:t>
      </w:r>
      <w:r w:rsidR="006E5FEA" w:rsidRPr="006E5FEA">
        <w:rPr>
          <w:rFonts w:asciiTheme="minorHAnsi" w:hAnsiTheme="minorHAnsi"/>
          <w:i/>
          <w:iCs/>
        </w:rPr>
        <w:t>A</w:t>
      </w:r>
      <w:r w:rsidRPr="006E5FEA">
        <w:rPr>
          <w:rFonts w:asciiTheme="minorHAnsi" w:hAnsiTheme="minorHAnsi"/>
          <w:i/>
          <w:iCs/>
        </w:rPr>
        <w:t>),</w:t>
      </w:r>
      <w:r w:rsidRPr="006E5FEA">
        <w:rPr>
          <w:rFonts w:asciiTheme="minorHAnsi" w:hAnsiTheme="minorHAnsi"/>
        </w:rPr>
        <w:t xml:space="preserve"> be </w:t>
      </w:r>
      <w:r w:rsidRPr="008378B4">
        <w:rPr>
          <w:rFonts w:asciiTheme="minorHAnsi" w:hAnsiTheme="minorHAnsi"/>
        </w:rPr>
        <w:t xml:space="preserve">examined </w:t>
      </w:r>
      <w:r>
        <w:rPr>
          <w:rFonts w:asciiTheme="minorHAnsi" w:hAnsiTheme="minorHAnsi"/>
          <w:i/>
        </w:rPr>
        <w:t>prior</w:t>
      </w:r>
      <w:r>
        <w:rPr>
          <w:rFonts w:asciiTheme="minorHAnsi" w:hAnsiTheme="minorHAnsi"/>
        </w:rPr>
        <w:t xml:space="preserve"> to writing the application.</w:t>
      </w:r>
    </w:p>
    <w:p w14:paraId="34EBE371" w14:textId="1FDCBF5C" w:rsidR="00DF5C6A" w:rsidRDefault="00DF5C6A" w:rsidP="00DF5C6A">
      <w:pPr>
        <w:overflowPunct w:val="0"/>
        <w:rPr>
          <w:rFonts w:asciiTheme="minorHAnsi" w:hAnsiTheme="minorHAnsi" w:cs="Arial"/>
          <w:kern w:val="28"/>
        </w:rPr>
      </w:pPr>
      <w:r w:rsidRPr="0087619D">
        <w:rPr>
          <w:rFonts w:asciiTheme="minorHAnsi" w:hAnsiTheme="minorHAnsi" w:cs="Arial"/>
          <w:kern w:val="28"/>
        </w:rPr>
        <w:t xml:space="preserve">MDH </w:t>
      </w:r>
      <w:r>
        <w:rPr>
          <w:rFonts w:asciiTheme="minorHAnsi" w:hAnsiTheme="minorHAnsi" w:cs="Arial"/>
          <w:kern w:val="28"/>
        </w:rPr>
        <w:t xml:space="preserve">staff </w:t>
      </w:r>
      <w:r w:rsidRPr="0087619D">
        <w:rPr>
          <w:rFonts w:asciiTheme="minorHAnsi" w:hAnsiTheme="minorHAnsi" w:cs="Arial"/>
          <w:kern w:val="28"/>
        </w:rPr>
        <w:t xml:space="preserve">will be available to </w:t>
      </w:r>
      <w:r w:rsidR="00AA660D">
        <w:rPr>
          <w:rFonts w:asciiTheme="minorHAnsi" w:hAnsiTheme="minorHAnsi" w:cs="Arial"/>
          <w:kern w:val="28"/>
        </w:rPr>
        <w:t>answer questions</w:t>
      </w:r>
      <w:r w:rsidRPr="0087619D">
        <w:rPr>
          <w:rFonts w:asciiTheme="minorHAnsi" w:hAnsiTheme="minorHAnsi" w:cs="Arial"/>
          <w:kern w:val="28"/>
        </w:rPr>
        <w:t xml:space="preserve"> </w:t>
      </w:r>
      <w:r>
        <w:rPr>
          <w:rFonts w:asciiTheme="minorHAnsi" w:hAnsiTheme="minorHAnsi" w:cs="Arial"/>
          <w:kern w:val="28"/>
        </w:rPr>
        <w:t>during the application process</w:t>
      </w:r>
      <w:r w:rsidRPr="0087619D">
        <w:rPr>
          <w:rFonts w:asciiTheme="minorHAnsi" w:hAnsiTheme="minorHAnsi"/>
        </w:rPr>
        <w:t xml:space="preserve">. </w:t>
      </w:r>
      <w:r w:rsidRPr="0087619D">
        <w:rPr>
          <w:rFonts w:asciiTheme="minorHAnsi" w:hAnsiTheme="minorHAnsi" w:cs="Arial"/>
          <w:kern w:val="28"/>
        </w:rPr>
        <w:t xml:space="preserve">For assistance, please </w:t>
      </w:r>
      <w:r w:rsidRPr="00011D5B">
        <w:rPr>
          <w:rFonts w:asciiTheme="minorHAnsi" w:hAnsiTheme="minorHAnsi" w:cs="Arial"/>
          <w:kern w:val="28"/>
        </w:rPr>
        <w:t xml:space="preserve">contact </w:t>
      </w:r>
      <w:r w:rsidR="00B70B78" w:rsidRPr="00011D5B">
        <w:rPr>
          <w:rFonts w:asciiTheme="minorHAnsi" w:hAnsiTheme="minorHAnsi" w:cs="Arial"/>
          <w:kern w:val="28"/>
        </w:rPr>
        <w:t xml:space="preserve">Sarah Dunne at </w:t>
      </w:r>
      <w:hyperlink r:id="rId14" w:history="1">
        <w:r w:rsidR="000D25CA" w:rsidRPr="000872EB">
          <w:rPr>
            <w:rStyle w:val="Hyperlink"/>
            <w:rFonts w:asciiTheme="minorHAnsi" w:hAnsiTheme="minorHAnsi" w:cs="Arial"/>
            <w:kern w:val="28"/>
          </w:rPr>
          <w:t>health.cyshn@state.mn.us</w:t>
        </w:r>
      </w:hyperlink>
      <w:r w:rsidRPr="00011D5B">
        <w:rPr>
          <w:rFonts w:asciiTheme="minorHAnsi" w:hAnsiTheme="minorHAnsi" w:cs="Arial"/>
          <w:kern w:val="28"/>
        </w:rPr>
        <w:t>.</w:t>
      </w:r>
      <w:r w:rsidRPr="0087619D">
        <w:rPr>
          <w:rFonts w:asciiTheme="minorHAnsi" w:hAnsiTheme="minorHAnsi" w:cs="Arial"/>
          <w:kern w:val="28"/>
        </w:rPr>
        <w:t xml:space="preserve"> </w:t>
      </w:r>
      <w:r>
        <w:rPr>
          <w:rFonts w:asciiTheme="minorHAnsi" w:hAnsiTheme="minorHAnsi" w:cs="Arial"/>
          <w:kern w:val="28"/>
        </w:rPr>
        <w:t xml:space="preserve">In addition, MDH will maintain a </w:t>
      </w:r>
      <w:r w:rsidR="003355E5">
        <w:rPr>
          <w:rFonts w:asciiTheme="minorHAnsi" w:hAnsiTheme="minorHAnsi" w:cs="Arial"/>
          <w:kern w:val="28"/>
        </w:rPr>
        <w:t xml:space="preserve">list </w:t>
      </w:r>
      <w:r w:rsidR="003355E5" w:rsidRPr="00F51CA2">
        <w:rPr>
          <w:rFonts w:asciiTheme="minorHAnsi" w:hAnsiTheme="minorHAnsi" w:cs="Arial"/>
          <w:kern w:val="28"/>
        </w:rPr>
        <w:t xml:space="preserve">of </w:t>
      </w:r>
      <w:r w:rsidR="00F51CA2" w:rsidRPr="00574152">
        <w:rPr>
          <w:rFonts w:asciiTheme="minorHAnsi" w:hAnsiTheme="minorHAnsi" w:cs="Arial"/>
          <w:kern w:val="28"/>
        </w:rPr>
        <w:t xml:space="preserve">Questions and Answers </w:t>
      </w:r>
      <w:r w:rsidR="003355E5" w:rsidRPr="00574152">
        <w:rPr>
          <w:rFonts w:asciiTheme="minorHAnsi" w:hAnsiTheme="minorHAnsi" w:cs="Arial"/>
          <w:kern w:val="28"/>
        </w:rPr>
        <w:t>on our</w:t>
      </w:r>
      <w:r w:rsidR="00574152">
        <w:rPr>
          <w:rFonts w:asciiTheme="minorHAnsi" w:hAnsiTheme="minorHAnsi" w:cs="Arial"/>
          <w:kern w:val="28"/>
        </w:rPr>
        <w:t xml:space="preserve"> </w:t>
      </w:r>
      <w:hyperlink r:id="rId15" w:history="1">
        <w:r w:rsidR="00574152" w:rsidRPr="007C18FB">
          <w:rPr>
            <w:rStyle w:val="Hyperlink"/>
            <w:rFonts w:asciiTheme="minorHAnsi" w:hAnsiTheme="minorHAnsi" w:cs="Arial"/>
            <w:kern w:val="28"/>
          </w:rPr>
          <w:t>RFP webpage (https://www.health.state.mn.us/people/childrenyouth/earlychild/afamfamleg.html),</w:t>
        </w:r>
      </w:hyperlink>
      <w:r w:rsidRPr="00574152">
        <w:rPr>
          <w:rFonts w:asciiTheme="minorHAnsi" w:hAnsiTheme="minorHAnsi" w:cs="Arial"/>
          <w:kern w:val="28"/>
        </w:rPr>
        <w:t xml:space="preserve"> </w:t>
      </w:r>
      <w:r w:rsidRPr="00F51CA2">
        <w:rPr>
          <w:rFonts w:asciiTheme="minorHAnsi" w:hAnsiTheme="minorHAnsi" w:cs="Arial"/>
          <w:kern w:val="28"/>
        </w:rPr>
        <w:t>which</w:t>
      </w:r>
      <w:r w:rsidRPr="00E065E1">
        <w:rPr>
          <w:rFonts w:asciiTheme="minorHAnsi" w:hAnsiTheme="minorHAnsi" w:cs="Arial"/>
          <w:kern w:val="28"/>
        </w:rPr>
        <w:t xml:space="preserve"> will be updated regularly. </w:t>
      </w:r>
      <w:r w:rsidRPr="0087619D">
        <w:rPr>
          <w:rFonts w:asciiTheme="minorHAnsi" w:hAnsiTheme="minorHAnsi" w:cs="Arial"/>
          <w:kern w:val="28"/>
        </w:rPr>
        <w:t xml:space="preserve">Please note that MDH staff will </w:t>
      </w:r>
      <w:r w:rsidRPr="00BC1515">
        <w:rPr>
          <w:rFonts w:asciiTheme="minorHAnsi" w:hAnsiTheme="minorHAnsi" w:cs="Arial"/>
          <w:i/>
          <w:kern w:val="28"/>
        </w:rPr>
        <w:t>not</w:t>
      </w:r>
      <w:r w:rsidRPr="0087619D">
        <w:rPr>
          <w:rFonts w:asciiTheme="minorHAnsi" w:hAnsiTheme="minorHAnsi" w:cs="Arial"/>
          <w:kern w:val="28"/>
        </w:rPr>
        <w:t xml:space="preserve"> be able to help with writing the application.</w:t>
      </w:r>
    </w:p>
    <w:p w14:paraId="2FF3660C" w14:textId="45A80FBF" w:rsidR="00503FCC" w:rsidRDefault="0012499C" w:rsidP="00503FCC">
      <w:pPr>
        <w:pStyle w:val="Heading3"/>
      </w:pPr>
      <w:bookmarkStart w:id="3" w:name="_Toc90479661"/>
      <w:r>
        <w:t xml:space="preserve">1.3 </w:t>
      </w:r>
      <w:r w:rsidR="00503FCC">
        <w:t>Program Description</w:t>
      </w:r>
      <w:bookmarkEnd w:id="3"/>
    </w:p>
    <w:p w14:paraId="5B70FCC9" w14:textId="0174599C" w:rsidR="009F4D7B" w:rsidRDefault="000F61FF" w:rsidP="009F4D7B">
      <w:r>
        <w:t xml:space="preserve">The Minnesota Department of Health’s (MDH) </w:t>
      </w:r>
      <w:r w:rsidR="003C3964">
        <w:t>Child and Family Health Division</w:t>
      </w:r>
      <w:r>
        <w:t xml:space="preserve"> is expanding its efforts to authentically engage with families in our Minnesota Integrated Care for Early Childhood Initiative (MN-ICECI). MDH is seeking proposals from qualified organizations to develop and implement an </w:t>
      </w:r>
      <w:r w:rsidRPr="4029FDF1">
        <w:rPr>
          <w:b/>
          <w:bCs/>
          <w:i/>
          <w:iCs/>
        </w:rPr>
        <w:t xml:space="preserve">African American Family Leadership and Engagement Program </w:t>
      </w:r>
      <w:r>
        <w:t xml:space="preserve">aimed at elevating authentic family and parent leadership within the MN-ICECI and across the early childhood system in the state. </w:t>
      </w:r>
      <w:r w:rsidR="0071520B">
        <w:t xml:space="preserve">The program will focus on: </w:t>
      </w:r>
    </w:p>
    <w:p w14:paraId="4783A26D" w14:textId="77777777" w:rsidR="0071520B" w:rsidRDefault="0071520B" w:rsidP="0071520B">
      <w:pPr>
        <w:pStyle w:val="ListParagraph"/>
        <w:numPr>
          <w:ilvl w:val="0"/>
          <w:numId w:val="35"/>
        </w:numPr>
      </w:pPr>
      <w:r>
        <w:t xml:space="preserve">Facilitating leadership development opportunities for African American families. </w:t>
      </w:r>
    </w:p>
    <w:p w14:paraId="73F40E44" w14:textId="1A21B325" w:rsidR="0071520B" w:rsidRPr="009F4D7B" w:rsidRDefault="0071520B" w:rsidP="0071520B">
      <w:pPr>
        <w:pStyle w:val="ListParagraph"/>
        <w:numPr>
          <w:ilvl w:val="0"/>
          <w:numId w:val="35"/>
        </w:numPr>
      </w:pPr>
      <w:r>
        <w:t xml:space="preserve">Developing and implementing approaches for incorporating family voice into the MN-ICECI and other early childhood initiatives in the state. </w:t>
      </w:r>
    </w:p>
    <w:p w14:paraId="295E6EE1" w14:textId="40918ABE" w:rsidR="001715E0" w:rsidRDefault="00E55DA2" w:rsidP="001715E0">
      <w:pPr>
        <w:pStyle w:val="Heading3"/>
      </w:pPr>
      <w:bookmarkStart w:id="4" w:name="_Toc90479662"/>
      <w:r>
        <w:t xml:space="preserve">1.4 </w:t>
      </w:r>
      <w:r w:rsidR="001715E0">
        <w:t>Funding Information</w:t>
      </w:r>
      <w:bookmarkEnd w:id="4"/>
    </w:p>
    <w:p w14:paraId="28E84AB3" w14:textId="77777777" w:rsidR="001715E0" w:rsidRPr="003C7BB1" w:rsidRDefault="001715E0" w:rsidP="001715E0">
      <w:r w:rsidRPr="003C7BB1">
        <w:t xml:space="preserve">Funding will be allocated through a competitive process. If selected, you may only incur eligible expenditures when the grant agreement is fully executed, and the grant has reached its effective date. </w:t>
      </w:r>
    </w:p>
    <w:p w14:paraId="7286704B" w14:textId="77777777" w:rsidR="001715E0" w:rsidRPr="003C7BB1" w:rsidRDefault="001715E0" w:rsidP="001715E0">
      <w:r w:rsidRPr="003C7BB1">
        <w:t xml:space="preserve">A total of $263,000 in Federal funds is available to fund one awarded application for the grant period of April 1, 2022, through July 31, 2026. The grant funding will be prorated based on the following schedule: </w:t>
      </w:r>
    </w:p>
    <w:p w14:paraId="2A8EE116" w14:textId="77777777" w:rsidR="001715E0" w:rsidRPr="003C7BB1" w:rsidRDefault="001715E0" w:rsidP="00524B39">
      <w:pPr>
        <w:pStyle w:val="ListParagraph"/>
        <w:numPr>
          <w:ilvl w:val="0"/>
          <w:numId w:val="17"/>
        </w:numPr>
      </w:pPr>
      <w:bookmarkStart w:id="5" w:name="_Hlk89903256"/>
      <w:r w:rsidRPr="003C7BB1">
        <w:lastRenderedPageBreak/>
        <w:t>April 1, 2022 – July 31, 2022: $46,200</w:t>
      </w:r>
    </w:p>
    <w:p w14:paraId="465DDBF0" w14:textId="77777777" w:rsidR="001715E0" w:rsidRPr="003C7BB1" w:rsidRDefault="001715E0" w:rsidP="00524B39">
      <w:pPr>
        <w:pStyle w:val="ListParagraph"/>
        <w:numPr>
          <w:ilvl w:val="0"/>
          <w:numId w:val="17"/>
        </w:numPr>
      </w:pPr>
      <w:r w:rsidRPr="003C7BB1">
        <w:t>August 1, 2022 – July 31, 2023: $54,200</w:t>
      </w:r>
    </w:p>
    <w:p w14:paraId="19CB62F4" w14:textId="77777777" w:rsidR="001715E0" w:rsidRPr="003C7BB1" w:rsidRDefault="001715E0" w:rsidP="00524B39">
      <w:pPr>
        <w:pStyle w:val="ListParagraph"/>
        <w:numPr>
          <w:ilvl w:val="0"/>
          <w:numId w:val="17"/>
        </w:numPr>
      </w:pPr>
      <w:r w:rsidRPr="003C7BB1">
        <w:t>August 1, 2023 – July 31, 2024: $54,200</w:t>
      </w:r>
    </w:p>
    <w:p w14:paraId="2A9FD92C" w14:textId="77777777" w:rsidR="001715E0" w:rsidRPr="003C7BB1" w:rsidRDefault="001715E0" w:rsidP="00524B39">
      <w:pPr>
        <w:pStyle w:val="ListParagraph"/>
        <w:numPr>
          <w:ilvl w:val="0"/>
          <w:numId w:val="17"/>
        </w:numPr>
      </w:pPr>
      <w:r w:rsidRPr="003C7BB1">
        <w:t>August 1, 2024 – July 31, 2025: $54,200</w:t>
      </w:r>
    </w:p>
    <w:p w14:paraId="515B3F1B" w14:textId="77777777" w:rsidR="001715E0" w:rsidRPr="003C7BB1" w:rsidRDefault="001715E0" w:rsidP="00524B39">
      <w:pPr>
        <w:pStyle w:val="ListParagraph"/>
        <w:numPr>
          <w:ilvl w:val="0"/>
          <w:numId w:val="17"/>
        </w:numPr>
      </w:pPr>
      <w:r w:rsidRPr="003C7BB1">
        <w:t>August 1, 2025 – July 31, 2026: $54,200</w:t>
      </w:r>
    </w:p>
    <w:bookmarkEnd w:id="5"/>
    <w:p w14:paraId="3490CBA5" w14:textId="0BF22197" w:rsidR="001715E0" w:rsidRDefault="001715E0" w:rsidP="001715E0">
      <w:r w:rsidRPr="003C7BB1">
        <w:t>There will be no carryover allowed between budget periods, unless approved by MDH.</w:t>
      </w:r>
    </w:p>
    <w:p w14:paraId="62FF62A3" w14:textId="74C13E54" w:rsidR="000F61FF" w:rsidRDefault="000F61FF" w:rsidP="001715E0">
      <w:r w:rsidRPr="003C7BB1">
        <w:t xml:space="preserve">Funding for this grant is made possible through a Cooperative Agreement between the Minnesota Department of Health and the United States Department of Health and Human Services, Health Resources and Services Administration’s Maternal and Child Health Bureau related to the </w:t>
      </w:r>
      <w:r w:rsidRPr="00073B7A">
        <w:rPr>
          <w:i/>
          <w:iCs/>
        </w:rPr>
        <w:t>Early Childhood Comprehensive Systems: Health Integration Prenatal-to-Three Program</w:t>
      </w:r>
      <w:r>
        <w:rPr>
          <w:i/>
          <w:iCs/>
        </w:rPr>
        <w:t xml:space="preserve"> </w:t>
      </w:r>
      <w:r>
        <w:t>(Catalog of Federal Domestic Assistance [CFDA] number 93.110)</w:t>
      </w:r>
      <w:r w:rsidRPr="003C7BB1">
        <w:t xml:space="preserve">. </w:t>
      </w:r>
    </w:p>
    <w:p w14:paraId="31E154CE" w14:textId="77777777" w:rsidR="001715E0" w:rsidRPr="006C5141" w:rsidRDefault="001715E0" w:rsidP="001715E0">
      <w:pPr>
        <w:pStyle w:val="Heading4"/>
      </w:pPr>
      <w:r w:rsidRPr="006C5141">
        <w:t>Match Requirement</w:t>
      </w:r>
    </w:p>
    <w:p w14:paraId="2C7F30D6" w14:textId="77777777" w:rsidR="001715E0" w:rsidRDefault="001715E0" w:rsidP="001715E0">
      <w:r>
        <w:t xml:space="preserve">There is no match requirement for these grant funds. </w:t>
      </w:r>
    </w:p>
    <w:p w14:paraId="26815EF4" w14:textId="147800EA" w:rsidR="001715E0" w:rsidRDefault="00E55DA2" w:rsidP="001715E0">
      <w:pPr>
        <w:pStyle w:val="Heading3"/>
      </w:pPr>
      <w:bookmarkStart w:id="6" w:name="_Toc90479663"/>
      <w:r>
        <w:t xml:space="preserve">1.5 </w:t>
      </w:r>
      <w:r w:rsidR="001715E0">
        <w:t>Eligible Applicants</w:t>
      </w:r>
      <w:bookmarkEnd w:id="6"/>
      <w:r w:rsidR="001715E0">
        <w:t xml:space="preserve"> </w:t>
      </w:r>
    </w:p>
    <w:p w14:paraId="4C248EFB" w14:textId="74E0D27F" w:rsidR="001715E0" w:rsidRDefault="001715E0" w:rsidP="001715E0">
      <w:r>
        <w:t xml:space="preserve">Community-based not-for-profit or for-profit organizations who serve African American families. </w:t>
      </w:r>
      <w:r w:rsidR="00BF3B8F">
        <w:t>Preference is given to organizati</w:t>
      </w:r>
      <w:r w:rsidR="005C2FAF">
        <w:t xml:space="preserve">ons </w:t>
      </w:r>
      <w:r w:rsidR="004B21A8">
        <w:t xml:space="preserve">who are </w:t>
      </w:r>
      <w:r w:rsidR="00260FD9">
        <w:t xml:space="preserve">owned or led by </w:t>
      </w:r>
      <w:r w:rsidR="00182004">
        <w:t xml:space="preserve">African American persons. </w:t>
      </w:r>
    </w:p>
    <w:p w14:paraId="318E12F1" w14:textId="77777777" w:rsidR="001715E0" w:rsidRPr="00733BA5" w:rsidRDefault="001715E0" w:rsidP="001715E0">
      <w:pPr>
        <w:pStyle w:val="Heading4"/>
      </w:pPr>
      <w:r w:rsidRPr="00733BA5">
        <w:t>Collaboration</w:t>
      </w:r>
    </w:p>
    <w:p w14:paraId="327986A3" w14:textId="26501330" w:rsidR="001715E0" w:rsidRPr="0054089B" w:rsidRDefault="77274127" w:rsidP="001715E0">
      <w:r>
        <w:t xml:space="preserve">Multi-organization collaboration is welcomed to create more sustainable projects, but it is not required for this grant. If there are multiple organizations collaborating for the grant, they must designate one organization to serve as the fiscal host and primary contact. The fiscal host will be the organization entering into the grant agreement with MDH and register as a vendor in </w:t>
      </w:r>
      <w:r w:rsidR="00A52271">
        <w:t>the state of Minnesota’s accounting system</w:t>
      </w:r>
      <w:r>
        <w:t>.</w:t>
      </w:r>
    </w:p>
    <w:p w14:paraId="1B5E58C6" w14:textId="1D3CF91A" w:rsidR="00F21D17" w:rsidRDefault="00F21D17" w:rsidP="00F21D17">
      <w:pPr>
        <w:pStyle w:val="Heading3"/>
      </w:pPr>
      <w:bookmarkStart w:id="7" w:name="_Toc90479664"/>
      <w:r>
        <w:t>1.6 Questions and Answers</w:t>
      </w:r>
      <w:bookmarkEnd w:id="7"/>
    </w:p>
    <w:p w14:paraId="0D806AAA" w14:textId="03C7E95F" w:rsidR="00F21D17" w:rsidRPr="00574152" w:rsidRDefault="00F21D17" w:rsidP="00F21D17">
      <w:pPr>
        <w:rPr>
          <w:sz w:val="22"/>
        </w:rPr>
      </w:pPr>
      <w:r>
        <w:t xml:space="preserve">Questions related to </w:t>
      </w:r>
      <w:r w:rsidRPr="003E39F6">
        <w:t xml:space="preserve">this RFP must be submitted by email to </w:t>
      </w:r>
      <w:r>
        <w:t xml:space="preserve">Sarah Dunne at </w:t>
      </w:r>
      <w:hyperlink r:id="rId16" w:history="1">
        <w:r w:rsidR="000D25CA" w:rsidRPr="000872EB">
          <w:rPr>
            <w:rStyle w:val="Hyperlink"/>
          </w:rPr>
          <w:t>health.cyshn@state.mn.us</w:t>
        </w:r>
      </w:hyperlink>
      <w:r w:rsidRPr="003E39F6">
        <w:t xml:space="preserve">. All answers will be posted on the </w:t>
      </w:r>
      <w:hyperlink r:id="rId17" w:history="1">
        <w:r w:rsidRPr="00574152">
          <w:rPr>
            <w:rStyle w:val="Hyperlink"/>
          </w:rPr>
          <w:t xml:space="preserve">RFP webpage </w:t>
        </w:r>
        <w:r w:rsidR="00574152" w:rsidRPr="00574152">
          <w:rPr>
            <w:rStyle w:val="Hyperlink"/>
          </w:rPr>
          <w:t>(https://www.health.state.mn.us/people/childrenyouth/earlychild/afamfamleg.html</w:t>
        </w:r>
        <w:r w:rsidR="00574152" w:rsidRPr="00574152">
          <w:rPr>
            <w:rStyle w:val="Hyperlink"/>
            <w:sz w:val="22"/>
          </w:rPr>
          <w:t>).</w:t>
        </w:r>
      </w:hyperlink>
      <w:r w:rsidR="00574152">
        <w:rPr>
          <w:sz w:val="22"/>
        </w:rPr>
        <w:t xml:space="preserve"> </w:t>
      </w:r>
    </w:p>
    <w:p w14:paraId="1288C138" w14:textId="77777777" w:rsidR="00F21D17" w:rsidRPr="003E39F6" w:rsidRDefault="00F21D17" w:rsidP="00F21D17">
      <w:r w:rsidRPr="003E39F6">
        <w:t>In general, questions and answers will be posted to the website on Thursdays</w:t>
      </w:r>
      <w:r>
        <w:t xml:space="preserve">. Questions </w:t>
      </w:r>
      <w:r w:rsidRPr="003E39F6">
        <w:t xml:space="preserve">submitted by close of business on Tuesdays will be posted </w:t>
      </w:r>
      <w:r>
        <w:t xml:space="preserve">on </w:t>
      </w:r>
      <w:r w:rsidRPr="003E39F6">
        <w:t>Thursday. The final deadline for submitting questions is Tuesday, February 8, 2022,</w:t>
      </w:r>
      <w:r>
        <w:t xml:space="preserve"> and the final listing of questions and answers will be posted on Thursday, February 10, 2022</w:t>
      </w:r>
      <w:r w:rsidRPr="003E39F6">
        <w:t xml:space="preserve">. To ensure all applicants have access to the same information, questions received after this date will note be answered or posted to the website. </w:t>
      </w:r>
    </w:p>
    <w:p w14:paraId="2369436F" w14:textId="1857516C" w:rsidR="00F21D17" w:rsidRDefault="00F21D17" w:rsidP="00CA6AAC">
      <w:pPr>
        <w:rPr>
          <w:b/>
          <w:bCs/>
        </w:rPr>
      </w:pPr>
      <w:r w:rsidRPr="003E39F6">
        <w:t>To ensure the proper and fair evaluation of all applications, other communications regarding this RFP</w:t>
      </w:r>
      <w:r>
        <w:t>,</w:t>
      </w:r>
      <w:r w:rsidRPr="003E39F6">
        <w:t xml:space="preserve"> including verbal, telephone, written or internet initiated by or on behalf of any applicant to any employee of the Department, other than questions submitted to as outlined above, are prohibited. </w:t>
      </w:r>
      <w:r w:rsidRPr="006243F1">
        <w:rPr>
          <w:b/>
          <w:bCs/>
        </w:rPr>
        <w:t>Any violation of this prohibition may result in the disqualification of the applicant.</w:t>
      </w:r>
    </w:p>
    <w:p w14:paraId="61255251" w14:textId="1FE75741" w:rsidR="00F0587B" w:rsidRDefault="00CA6AAC" w:rsidP="00CA6AAC">
      <w:pPr>
        <w:pStyle w:val="Heading2"/>
      </w:pPr>
      <w:bookmarkStart w:id="8" w:name="_Toc90479665"/>
      <w:r>
        <w:lastRenderedPageBreak/>
        <w:t>P</w:t>
      </w:r>
      <w:r w:rsidR="00F0587B">
        <w:t xml:space="preserve">art 2: </w:t>
      </w:r>
      <w:r w:rsidR="00D74252">
        <w:t>Program Details and Components</w:t>
      </w:r>
      <w:bookmarkEnd w:id="8"/>
    </w:p>
    <w:p w14:paraId="4E772CDB" w14:textId="7A80375E" w:rsidR="000F61FF" w:rsidRPr="002B5E4C" w:rsidRDefault="00D74252" w:rsidP="00A64830">
      <w:pPr>
        <w:pStyle w:val="Heading3"/>
      </w:pPr>
      <w:bookmarkStart w:id="9" w:name="_Toc90479666"/>
      <w:r>
        <w:t xml:space="preserve">2.1 </w:t>
      </w:r>
      <w:r w:rsidR="000F61FF">
        <w:t>Background</w:t>
      </w:r>
      <w:r w:rsidR="00A64830">
        <w:t xml:space="preserve"> Information</w:t>
      </w:r>
      <w:bookmarkEnd w:id="9"/>
    </w:p>
    <w:p w14:paraId="4D00AAC5" w14:textId="42ECCBB6" w:rsidR="000F61FF" w:rsidRDefault="000F61FF" w:rsidP="000F61FF">
      <w:pPr>
        <w:rPr>
          <w:bCs/>
        </w:rPr>
      </w:pPr>
      <w:r w:rsidRPr="00E74EC5">
        <w:rPr>
          <w:bCs/>
        </w:rPr>
        <w:t xml:space="preserve">The Minnesota Department of Health’s (MDH) </w:t>
      </w:r>
      <w:r w:rsidR="00D933BC">
        <w:rPr>
          <w:bCs/>
        </w:rPr>
        <w:t>Child and Family Health Division</w:t>
      </w:r>
      <w:r w:rsidR="00A6722C">
        <w:rPr>
          <w:bCs/>
        </w:rPr>
        <w:t xml:space="preserve"> </w:t>
      </w:r>
      <w:r w:rsidRPr="00E74EC5">
        <w:rPr>
          <w:bCs/>
        </w:rPr>
        <w:t xml:space="preserve">is expanding its efforts to authentically engage with families in our Minnesota Integrated Care for Early Childhood Initiative (MN-ICECI). </w:t>
      </w:r>
    </w:p>
    <w:p w14:paraId="341A749A" w14:textId="027F859E" w:rsidR="00503F29" w:rsidRPr="00E74EC5" w:rsidRDefault="00503F29" w:rsidP="000F61FF">
      <w:pPr>
        <w:rPr>
          <w:bCs/>
        </w:rPr>
      </w:pPr>
      <w:r>
        <w:rPr>
          <w:rFonts w:cs="Calibri"/>
          <w:color w:val="000000"/>
          <w:shd w:val="clear" w:color="auto" w:fill="FFFFFF"/>
        </w:rPr>
        <w:t>Every family should have an equal opportunity to interact with a high-quality early childhood system that promotes the development and well-being of their children. While Minnesota has prioritized young children and families in systems work, troubling disparities still exist based on the race/ethnicity of the family. Furthermore, Minnesota faces significant challenges in implementing a coordinated early childhood system -- the array of programs is complex and fragmented because of variations in eligibility and funding. The combined impact of these challenges points toward a great need for coordinated efforts around screening, referral, and follow-up within populations who have experienced the greatest barriers to accessing the state’s early childhood system -- namely the African American community.</w:t>
      </w:r>
    </w:p>
    <w:p w14:paraId="58F20E8D" w14:textId="74DABD91" w:rsidR="004B6FC7" w:rsidRDefault="000F61FF" w:rsidP="000F61FF">
      <w:pPr>
        <w:rPr>
          <w:bCs/>
        </w:rPr>
      </w:pPr>
      <w:r w:rsidRPr="00E74EC5">
        <w:rPr>
          <w:bCs/>
        </w:rPr>
        <w:t xml:space="preserve">The MN-ICECI is aimed at building the infrastructure for an equitable, family-centered, integrated model for conducting early childhood screening, referral, and follow-up within health settings for African American </w:t>
      </w:r>
      <w:r>
        <w:rPr>
          <w:bCs/>
        </w:rPr>
        <w:t xml:space="preserve">families who are pregnant or parenting young children (ages 0 – 3 years old). </w:t>
      </w:r>
    </w:p>
    <w:p w14:paraId="3963B5B5" w14:textId="28A86738" w:rsidR="00901C9B" w:rsidRDefault="0063628B" w:rsidP="000F61FF">
      <w:pPr>
        <w:rPr>
          <w:bCs/>
        </w:rPr>
      </w:pPr>
      <w:r>
        <w:rPr>
          <w:bCs/>
        </w:rPr>
        <w:t xml:space="preserve">Building </w:t>
      </w:r>
      <w:r w:rsidR="00405C77">
        <w:rPr>
          <w:bCs/>
        </w:rPr>
        <w:t>off</w:t>
      </w:r>
      <w:r>
        <w:rPr>
          <w:bCs/>
        </w:rPr>
        <w:t xml:space="preserve"> other early childhood initiatives in the state, such as the </w:t>
      </w:r>
      <w:hyperlink r:id="rId18" w:history="1">
        <w:r w:rsidRPr="00405C77">
          <w:rPr>
            <w:rStyle w:val="Hyperlink"/>
            <w:bCs/>
          </w:rPr>
          <w:t>Preschool Development Grant</w:t>
        </w:r>
        <w:r w:rsidRPr="00405C77">
          <w:rPr>
            <w:rStyle w:val="Hyperlink"/>
            <w:bCs/>
            <w:u w:val="none"/>
          </w:rPr>
          <w:t>,</w:t>
        </w:r>
      </w:hyperlink>
      <w:r>
        <w:rPr>
          <w:bCs/>
        </w:rPr>
        <w:t xml:space="preserve"> t</w:t>
      </w:r>
      <w:r w:rsidR="000F61FF" w:rsidRPr="00E74EC5">
        <w:rPr>
          <w:bCs/>
        </w:rPr>
        <w:t xml:space="preserve">he MN-ICECI intends to be a community-led, collective effort to improve </w:t>
      </w:r>
      <w:r w:rsidR="005625D5">
        <w:rPr>
          <w:bCs/>
        </w:rPr>
        <w:t xml:space="preserve">access </w:t>
      </w:r>
      <w:r w:rsidR="00D46BA5">
        <w:rPr>
          <w:bCs/>
        </w:rPr>
        <w:t xml:space="preserve">to and </w:t>
      </w:r>
      <w:r w:rsidR="00EF3777">
        <w:rPr>
          <w:bCs/>
        </w:rPr>
        <w:t xml:space="preserve">early </w:t>
      </w:r>
      <w:r w:rsidR="000F61FF" w:rsidRPr="00E74EC5">
        <w:rPr>
          <w:bCs/>
        </w:rPr>
        <w:t xml:space="preserve">identification of developmental concerns or needs in young African American children (ages 0 – 3 years old) so that </w:t>
      </w:r>
      <w:r w:rsidR="000F61FF">
        <w:rPr>
          <w:bCs/>
        </w:rPr>
        <w:t xml:space="preserve">they can be </w:t>
      </w:r>
      <w:r w:rsidR="000F61FF" w:rsidRPr="00E74EC5">
        <w:rPr>
          <w:bCs/>
        </w:rPr>
        <w:t xml:space="preserve">linked with needed supports and resources to ensure better childhood and lifelong outcomes. </w:t>
      </w:r>
      <w:r w:rsidR="008D6CB6">
        <w:rPr>
          <w:bCs/>
        </w:rPr>
        <w:t xml:space="preserve">The initiative will be </w:t>
      </w:r>
      <w:r w:rsidR="00BC2DE8">
        <w:rPr>
          <w:bCs/>
        </w:rPr>
        <w:t>centered around a</w:t>
      </w:r>
      <w:r w:rsidR="008D6CB6">
        <w:rPr>
          <w:bCs/>
        </w:rPr>
        <w:t xml:space="preserve"> Community Advisory Co</w:t>
      </w:r>
      <w:r w:rsidR="006A4AE5">
        <w:rPr>
          <w:bCs/>
        </w:rPr>
        <w:t>uncil</w:t>
      </w:r>
      <w:r w:rsidR="00122086">
        <w:rPr>
          <w:bCs/>
        </w:rPr>
        <w:t>,</w:t>
      </w:r>
      <w:r w:rsidR="008D6CB6">
        <w:rPr>
          <w:bCs/>
        </w:rPr>
        <w:t xml:space="preserve"> </w:t>
      </w:r>
      <w:r w:rsidR="00C70F64">
        <w:rPr>
          <w:bCs/>
        </w:rPr>
        <w:t xml:space="preserve">which will </w:t>
      </w:r>
      <w:r w:rsidR="0035432B">
        <w:rPr>
          <w:bCs/>
        </w:rPr>
        <w:t xml:space="preserve">advise and provide guidance </w:t>
      </w:r>
      <w:r w:rsidR="00122086">
        <w:rPr>
          <w:bCs/>
        </w:rPr>
        <w:t>on</w:t>
      </w:r>
      <w:r w:rsidR="005431AF">
        <w:rPr>
          <w:bCs/>
        </w:rPr>
        <w:t xml:space="preserve"> five main goals, described below and in Figure 1.</w:t>
      </w:r>
      <w:r w:rsidR="0035432B">
        <w:rPr>
          <w:bCs/>
        </w:rPr>
        <w:t xml:space="preserve"> </w:t>
      </w:r>
    </w:p>
    <w:p w14:paraId="28D1F650" w14:textId="283C40CB" w:rsidR="00013C08" w:rsidRPr="00957982" w:rsidRDefault="00013C08" w:rsidP="00013C08">
      <w:pPr>
        <w:pStyle w:val="ListParagraph"/>
        <w:numPr>
          <w:ilvl w:val="0"/>
          <w:numId w:val="36"/>
        </w:numPr>
        <w:suppressAutoHyphens w:val="0"/>
        <w:spacing w:before="0"/>
        <w:rPr>
          <w:shd w:val="clear" w:color="auto" w:fill="FFFFFF"/>
        </w:rPr>
      </w:pPr>
      <w:r w:rsidRPr="009C2C24">
        <w:rPr>
          <w:b/>
          <w:bCs/>
          <w:shd w:val="clear" w:color="auto" w:fill="FFFFFF"/>
        </w:rPr>
        <w:t>Community-Driven Leadership:</w:t>
      </w:r>
      <w:r>
        <w:rPr>
          <w:shd w:val="clear" w:color="auto" w:fill="FFFFFF"/>
        </w:rPr>
        <w:t xml:space="preserve"> </w:t>
      </w:r>
      <w:r w:rsidRPr="00957982">
        <w:rPr>
          <w:shd w:val="clear" w:color="auto" w:fill="FFFFFF"/>
        </w:rPr>
        <w:t xml:space="preserve">Cultivate and support a community-driven leadership structure where problems and solutions are defined by, and decision-making power is shared with the community. </w:t>
      </w:r>
    </w:p>
    <w:p w14:paraId="19E325C5" w14:textId="77777777" w:rsidR="00013C08" w:rsidRPr="00957982" w:rsidRDefault="00013C08" w:rsidP="00013C08">
      <w:pPr>
        <w:pStyle w:val="ListParagraph"/>
        <w:numPr>
          <w:ilvl w:val="0"/>
          <w:numId w:val="36"/>
        </w:numPr>
        <w:suppressAutoHyphens w:val="0"/>
        <w:spacing w:before="0"/>
        <w:rPr>
          <w:shd w:val="clear" w:color="auto" w:fill="FFFFFF"/>
        </w:rPr>
      </w:pPr>
      <w:r w:rsidRPr="009C2C24">
        <w:rPr>
          <w:b/>
          <w:bCs/>
          <w:shd w:val="clear" w:color="auto" w:fill="FFFFFF"/>
        </w:rPr>
        <w:t>Shared Understanding and Vision:</w:t>
      </w:r>
      <w:r>
        <w:rPr>
          <w:shd w:val="clear" w:color="auto" w:fill="FFFFFF"/>
        </w:rPr>
        <w:t xml:space="preserve"> </w:t>
      </w:r>
      <w:r w:rsidRPr="00957982">
        <w:rPr>
          <w:shd w:val="clear" w:color="auto" w:fill="FFFFFF"/>
        </w:rPr>
        <w:t xml:space="preserve">Build a shared understanding and vision of gaps, assets, and opportunities in achieving an equitable early childhood system that is inclusive of the health system. </w:t>
      </w:r>
    </w:p>
    <w:p w14:paraId="3A2CADB7" w14:textId="4164512C" w:rsidR="00013C08" w:rsidRPr="00957982" w:rsidRDefault="00013C08" w:rsidP="00013C08">
      <w:pPr>
        <w:pStyle w:val="ListParagraph"/>
        <w:numPr>
          <w:ilvl w:val="0"/>
          <w:numId w:val="36"/>
        </w:numPr>
        <w:suppressAutoHyphens w:val="0"/>
        <w:spacing w:before="0"/>
        <w:rPr>
          <w:shd w:val="clear" w:color="auto" w:fill="FFFFFF"/>
        </w:rPr>
      </w:pPr>
      <w:r w:rsidRPr="009C2C24">
        <w:rPr>
          <w:b/>
          <w:bCs/>
          <w:shd w:val="clear" w:color="auto" w:fill="FFFFFF"/>
        </w:rPr>
        <w:t>Health System Capacity:</w:t>
      </w:r>
      <w:r>
        <w:rPr>
          <w:shd w:val="clear" w:color="auto" w:fill="FFFFFF"/>
        </w:rPr>
        <w:t xml:space="preserve"> </w:t>
      </w:r>
      <w:r w:rsidRPr="00957982">
        <w:rPr>
          <w:shd w:val="clear" w:color="auto" w:fill="FFFFFF"/>
        </w:rPr>
        <w:t xml:space="preserve">Increase health system capacity to serve </w:t>
      </w:r>
      <w:r>
        <w:rPr>
          <w:shd w:val="clear" w:color="auto" w:fill="FFFFFF"/>
        </w:rPr>
        <w:t>young African American children and their families</w:t>
      </w:r>
      <w:r w:rsidRPr="00957982">
        <w:rPr>
          <w:shd w:val="clear" w:color="auto" w:fill="FFFFFF"/>
        </w:rPr>
        <w:t xml:space="preserve">. </w:t>
      </w:r>
    </w:p>
    <w:p w14:paraId="5F111354" w14:textId="77777777" w:rsidR="00013C08" w:rsidRPr="00957982" w:rsidRDefault="00013C08" w:rsidP="00013C08">
      <w:pPr>
        <w:pStyle w:val="ListParagraph"/>
        <w:numPr>
          <w:ilvl w:val="0"/>
          <w:numId w:val="36"/>
        </w:numPr>
        <w:suppressAutoHyphens w:val="0"/>
        <w:spacing w:before="0"/>
        <w:rPr>
          <w:shd w:val="clear" w:color="auto" w:fill="FFFFFF"/>
        </w:rPr>
      </w:pPr>
      <w:r w:rsidRPr="009C2C24">
        <w:rPr>
          <w:b/>
          <w:bCs/>
          <w:shd w:val="clear" w:color="auto" w:fill="FFFFFF"/>
        </w:rPr>
        <w:t>Financial and Policy Strategies:</w:t>
      </w:r>
      <w:r>
        <w:rPr>
          <w:shd w:val="clear" w:color="auto" w:fill="FFFFFF"/>
        </w:rPr>
        <w:t xml:space="preserve"> </w:t>
      </w:r>
      <w:r w:rsidRPr="00957982">
        <w:rPr>
          <w:shd w:val="clear" w:color="auto" w:fill="FFFFFF"/>
        </w:rPr>
        <w:t xml:space="preserve">Identify and carry out innovative financial and policy strategies to support implementation and sustainability of efforts. </w:t>
      </w:r>
    </w:p>
    <w:p w14:paraId="2D1F7328" w14:textId="0A161B4B" w:rsidR="00013C08" w:rsidRPr="00957982" w:rsidRDefault="00013C08" w:rsidP="00013C08">
      <w:pPr>
        <w:pStyle w:val="ListParagraph"/>
        <w:numPr>
          <w:ilvl w:val="0"/>
          <w:numId w:val="36"/>
        </w:numPr>
        <w:suppressAutoHyphens w:val="0"/>
        <w:spacing w:before="0"/>
        <w:rPr>
          <w:shd w:val="clear" w:color="auto" w:fill="FFFFFF"/>
        </w:rPr>
      </w:pPr>
      <w:r w:rsidRPr="009C2C24">
        <w:rPr>
          <w:b/>
          <w:bCs/>
          <w:shd w:val="clear" w:color="auto" w:fill="FFFFFF"/>
        </w:rPr>
        <w:t>Advance Equity:</w:t>
      </w:r>
      <w:r>
        <w:rPr>
          <w:shd w:val="clear" w:color="auto" w:fill="FFFFFF"/>
        </w:rPr>
        <w:t xml:space="preserve"> </w:t>
      </w:r>
      <w:r w:rsidRPr="00957982">
        <w:rPr>
          <w:shd w:val="clear" w:color="auto" w:fill="FFFFFF"/>
        </w:rPr>
        <w:t xml:space="preserve">Increase Minnesota’s capacity to advance equitable access to services and supports for </w:t>
      </w:r>
      <w:r>
        <w:rPr>
          <w:shd w:val="clear" w:color="auto" w:fill="FFFFFF"/>
        </w:rPr>
        <w:t>young African American children and their families</w:t>
      </w:r>
      <w:r w:rsidRPr="00957982">
        <w:rPr>
          <w:shd w:val="clear" w:color="auto" w:fill="FFFFFF"/>
        </w:rPr>
        <w:t>.</w:t>
      </w:r>
    </w:p>
    <w:p w14:paraId="04366562" w14:textId="04DFC5FF" w:rsidR="00791586" w:rsidRDefault="00F36980" w:rsidP="00791586">
      <w:pPr>
        <w:pStyle w:val="TableFigureTitle"/>
      </w:pPr>
      <w:r>
        <w:lastRenderedPageBreak/>
        <w:t xml:space="preserve">Figure 1: </w:t>
      </w:r>
      <w:r w:rsidR="00E241A1">
        <w:t>MN-ICECI Goals</w:t>
      </w:r>
    </w:p>
    <w:p w14:paraId="130D851C" w14:textId="1E462642" w:rsidR="00310532" w:rsidRDefault="004F32E9" w:rsidP="00791586">
      <w:pPr>
        <w:pStyle w:val="NoSpacing"/>
        <w:rPr>
          <w:bCs/>
        </w:rPr>
      </w:pPr>
      <w:r>
        <w:rPr>
          <w:noProof/>
        </w:rPr>
        <w:drawing>
          <wp:inline distT="0" distB="0" distL="0" distR="0" wp14:anchorId="1673FBCC" wp14:editId="3FDBEACF">
            <wp:extent cx="4114800" cy="4310964"/>
            <wp:effectExtent l="0" t="0" r="0" b="0"/>
            <wp:docPr id="1" name="Picture 1" descr="Diagram of the Minnesota Integrated Care for Early Childhood Project Goa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of the Minnesota Integrated Care for Early Childhood Project Goals. &#1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14800" cy="4310964"/>
                    </a:xfrm>
                    <a:prstGeom prst="rect">
                      <a:avLst/>
                    </a:prstGeom>
                  </pic:spPr>
                </pic:pic>
              </a:graphicData>
            </a:graphic>
          </wp:inline>
        </w:drawing>
      </w:r>
    </w:p>
    <w:p w14:paraId="2DA41FE9" w14:textId="5ADFCDD3" w:rsidR="000F61FF" w:rsidRPr="00BA3B8C" w:rsidRDefault="00E62C8B" w:rsidP="000F61FF">
      <w:pPr>
        <w:rPr>
          <w:sz w:val="22"/>
        </w:rPr>
      </w:pPr>
      <w:r>
        <w:rPr>
          <w:bCs/>
        </w:rPr>
        <w:t xml:space="preserve">The Community Advisory Council </w:t>
      </w:r>
      <w:r w:rsidR="006553BC">
        <w:rPr>
          <w:bCs/>
        </w:rPr>
        <w:t xml:space="preserve">will be crucial in the development </w:t>
      </w:r>
      <w:r w:rsidR="00743CE4">
        <w:rPr>
          <w:bCs/>
        </w:rPr>
        <w:t>of our integrated model for care. The Advisory Council is projected to meet on a quarterly basis (four times per year), with additional subgroup meetings occ</w:t>
      </w:r>
      <w:r w:rsidR="0037030F">
        <w:rPr>
          <w:bCs/>
        </w:rPr>
        <w:t>urring between the quarterly meetings.</w:t>
      </w:r>
      <w:r w:rsidR="002148DD">
        <w:rPr>
          <w:bCs/>
        </w:rPr>
        <w:t xml:space="preserve"> </w:t>
      </w:r>
      <w:r w:rsidR="000F61FF">
        <w:rPr>
          <w:bCs/>
        </w:rPr>
        <w:t>More information on the MN-ICECI can be found on the</w:t>
      </w:r>
      <w:r w:rsidR="00BA3B8C">
        <w:rPr>
          <w:bCs/>
        </w:rPr>
        <w:t xml:space="preserve"> </w:t>
      </w:r>
      <w:hyperlink r:id="rId20" w:history="1">
        <w:r w:rsidR="00DD7EAB">
          <w:rPr>
            <w:rStyle w:val="Hyperlink"/>
            <w:sz w:val="22"/>
          </w:rPr>
          <w:t xml:space="preserve">MN-ICECI Initiative’s webpage (https://www.health.state.mn.us/people/childrenyouth/earlychild/mniceci.html). </w:t>
        </w:r>
      </w:hyperlink>
      <w:r w:rsidR="000F61FF" w:rsidRPr="00432D98">
        <w:rPr>
          <w:bCs/>
          <w:color w:val="C00000"/>
        </w:rPr>
        <w:t xml:space="preserve"> </w:t>
      </w:r>
    </w:p>
    <w:p w14:paraId="0C68E70B" w14:textId="77777777" w:rsidR="000F61FF" w:rsidRDefault="000F61FF" w:rsidP="000F61FF">
      <w:pPr>
        <w:rPr>
          <w:bCs/>
        </w:rPr>
      </w:pPr>
      <w:r w:rsidRPr="00E74EC5">
        <w:rPr>
          <w:bCs/>
        </w:rPr>
        <w:t>Authentic and meaningful partnerships and involvement of family leaders is vital to the success of any initiative aimed at improving systems.</w:t>
      </w:r>
      <w:r>
        <w:rPr>
          <w:bCs/>
        </w:rPr>
        <w:t xml:space="preserve"> </w:t>
      </w:r>
    </w:p>
    <w:p w14:paraId="2F7449B8" w14:textId="77777777" w:rsidR="000F61FF" w:rsidRPr="00212A1B" w:rsidRDefault="000F61FF" w:rsidP="00E62C8B">
      <w:pPr>
        <w:pStyle w:val="Quote"/>
      </w:pPr>
      <w:r>
        <w:t xml:space="preserve">“When parents are supported in becoming leaders and agents of change, the benefits are clear: Families are stronger. Children, families, and programs have better outcomes. Systems are more effective because parents help share decisions that are equitable, culturally-competent, and customer-centric.” </w:t>
      </w:r>
      <w:r>
        <w:rPr>
          <w:rStyle w:val="FootnoteReference"/>
        </w:rPr>
        <w:footnoteReference w:id="2"/>
      </w:r>
    </w:p>
    <w:p w14:paraId="1B3CDE94" w14:textId="77777777" w:rsidR="000F61FF" w:rsidRDefault="000F61FF" w:rsidP="000F61FF">
      <w:pPr>
        <w:rPr>
          <w:bCs/>
        </w:rPr>
      </w:pPr>
      <w:r w:rsidRPr="00E74EC5">
        <w:rPr>
          <w:bCs/>
        </w:rPr>
        <w:t xml:space="preserve">Therefore, </w:t>
      </w:r>
      <w:bookmarkStart w:id="10" w:name="_Hlk89898005"/>
      <w:r w:rsidRPr="00E74EC5">
        <w:rPr>
          <w:bCs/>
        </w:rPr>
        <w:t xml:space="preserve">MDH is seeking proposals from qualified organizations to develop and implement an African American Family Leadership and Engagement program as a part of the broader MN-ICECI. </w:t>
      </w:r>
      <w:r>
        <w:rPr>
          <w:bCs/>
        </w:rPr>
        <w:t>The grantee will develop and implement a plan for elevating authentic family and parent leadership within the MN-ICECI and across the early childhood system in the state.</w:t>
      </w:r>
    </w:p>
    <w:bookmarkEnd w:id="10"/>
    <w:p w14:paraId="0933993A" w14:textId="77777777" w:rsidR="000F61FF" w:rsidRPr="00F0587B" w:rsidRDefault="000F61FF" w:rsidP="00A64830">
      <w:pPr>
        <w:pStyle w:val="Heading4"/>
      </w:pPr>
      <w:r w:rsidRPr="00F0587B">
        <w:lastRenderedPageBreak/>
        <w:t>Family Leadership and Engagement Framework</w:t>
      </w:r>
    </w:p>
    <w:p w14:paraId="1B8A0829" w14:textId="77777777" w:rsidR="000F61FF" w:rsidRDefault="000F61FF" w:rsidP="000F61FF">
      <w:r>
        <w:t xml:space="preserve">The MN-ICECI plans to adopt the framework outlined in the </w:t>
      </w:r>
      <w:hyperlink r:id="rId21" w:history="1">
        <w:r w:rsidRPr="00155087">
          <w:rPr>
            <w:rStyle w:val="Hyperlink"/>
          </w:rPr>
          <w:t>Parent Engagement and Leadership Assessment Guide and Toolkit (https://cssp.org/resource/parent-engagement-and-leadership-assessment-guide-and-toolkit/)</w:t>
        </w:r>
      </w:hyperlink>
      <w:r>
        <w:t xml:space="preserve">, developed by the Center for the Study of Social Policy and the EC-LINC Outcomes and Metrics Initiative, to meaningfully partner with families. </w:t>
      </w:r>
    </w:p>
    <w:p w14:paraId="1967C851" w14:textId="10A85E56" w:rsidR="000F61FF" w:rsidRPr="00A64830" w:rsidRDefault="000F61FF" w:rsidP="00A64830">
      <w:pPr>
        <w:pStyle w:val="ParagraphBackground"/>
        <w:jc w:val="center"/>
        <w:rPr>
          <w:i/>
          <w:iCs/>
        </w:rPr>
      </w:pPr>
      <w:r w:rsidRPr="00A64830">
        <w:rPr>
          <w:i/>
          <w:iCs/>
        </w:rPr>
        <w:t>The MN-ICECI will be family-led, equity-driven, collaborative, and transparent.</w:t>
      </w:r>
    </w:p>
    <w:p w14:paraId="3D7C807A" w14:textId="77777777" w:rsidR="000F61FF" w:rsidRDefault="000F61FF" w:rsidP="00524B39">
      <w:pPr>
        <w:pStyle w:val="ListParagraph"/>
        <w:numPr>
          <w:ilvl w:val="0"/>
          <w:numId w:val="19"/>
        </w:numPr>
      </w:pPr>
      <w:r w:rsidRPr="00ED66FC">
        <w:rPr>
          <w:b/>
        </w:rPr>
        <w:t>Family-led:</w:t>
      </w:r>
      <w:r>
        <w:t xml:space="preserve"> We will “champion engaging parents as partners and leaders as a </w:t>
      </w:r>
      <w:r w:rsidRPr="00ED66FC">
        <w:rPr>
          <w:u w:val="single"/>
        </w:rPr>
        <w:t>central strategy</w:t>
      </w:r>
      <w:r>
        <w:t xml:space="preserve"> to achieving equitable outcomes” within the African American prenatal-to-three population. </w:t>
      </w:r>
    </w:p>
    <w:p w14:paraId="6C5992DF" w14:textId="77777777" w:rsidR="000F61FF" w:rsidRDefault="000F61FF" w:rsidP="00524B39">
      <w:pPr>
        <w:pStyle w:val="ListParagraph"/>
        <w:numPr>
          <w:ilvl w:val="0"/>
          <w:numId w:val="19"/>
        </w:numPr>
      </w:pPr>
      <w:r w:rsidRPr="00ED66FC">
        <w:rPr>
          <w:b/>
        </w:rPr>
        <w:t>Equity-driven:</w:t>
      </w:r>
      <w:r>
        <w:t xml:space="preserve"> We will “make it a priority to </w:t>
      </w:r>
      <w:r w:rsidRPr="00ED66FC">
        <w:rPr>
          <w:u w:val="single"/>
        </w:rPr>
        <w:t xml:space="preserve">understand </w:t>
      </w:r>
      <w:r>
        <w:t xml:space="preserve">families’ experiences and </w:t>
      </w:r>
      <w:r w:rsidRPr="00ED66FC">
        <w:rPr>
          <w:u w:val="single"/>
        </w:rPr>
        <w:t>break down barriers</w:t>
      </w:r>
      <w:r>
        <w:t xml:space="preserve"> created by systemic, institutional, and individual racism.” </w:t>
      </w:r>
    </w:p>
    <w:p w14:paraId="43646AF3" w14:textId="77777777" w:rsidR="000F61FF" w:rsidRDefault="000F61FF" w:rsidP="00524B39">
      <w:pPr>
        <w:pStyle w:val="ListParagraph"/>
        <w:numPr>
          <w:ilvl w:val="0"/>
          <w:numId w:val="19"/>
        </w:numPr>
      </w:pPr>
      <w:r w:rsidRPr="00ED66FC">
        <w:rPr>
          <w:b/>
        </w:rPr>
        <w:t>Collaborative:</w:t>
      </w:r>
      <w:r>
        <w:t xml:space="preserve"> We will “develop </w:t>
      </w:r>
      <w:r w:rsidRPr="00ED66FC">
        <w:rPr>
          <w:u w:val="single"/>
        </w:rPr>
        <w:t>strong partnerships</w:t>
      </w:r>
      <w:r>
        <w:t xml:space="preserve"> with parents and parent organizations.” </w:t>
      </w:r>
    </w:p>
    <w:p w14:paraId="7E67C284" w14:textId="77777777" w:rsidR="000F61FF" w:rsidRDefault="000F61FF" w:rsidP="00524B39">
      <w:pPr>
        <w:pStyle w:val="ListParagraph"/>
        <w:numPr>
          <w:ilvl w:val="0"/>
          <w:numId w:val="19"/>
        </w:numPr>
      </w:pPr>
      <w:r w:rsidRPr="00ED66FC">
        <w:rPr>
          <w:b/>
        </w:rPr>
        <w:t>Transparent:</w:t>
      </w:r>
      <w:r>
        <w:t xml:space="preserve"> We will “ensure parents have access to information that allows them to </w:t>
      </w:r>
      <w:r w:rsidRPr="00ED66FC">
        <w:rPr>
          <w:u w:val="single"/>
        </w:rPr>
        <w:t>fully participate and influence</w:t>
      </w:r>
      <w:r>
        <w:t xml:space="preserve"> agency and system-level change processes.”</w:t>
      </w:r>
      <w:r>
        <w:rPr>
          <w:rStyle w:val="FootnoteReference"/>
        </w:rPr>
        <w:footnoteReference w:id="3"/>
      </w:r>
    </w:p>
    <w:p w14:paraId="6D9E44C7" w14:textId="1B813F49" w:rsidR="000F61FF" w:rsidRDefault="000F61FF" w:rsidP="000F61FF">
      <w:r>
        <w:t xml:space="preserve">In developing their plan for family and parent leadership, applicants should plan to discuss how they will adopt, implement, and evaluate their work using the above pillars. This may include utilizing the assessment tools provided in the </w:t>
      </w:r>
      <w:r w:rsidRPr="4029FDF1">
        <w:rPr>
          <w:i/>
          <w:iCs/>
        </w:rPr>
        <w:t>Parent Engagement and Leadership Assessment Guide and Toolkit</w:t>
      </w:r>
      <w:r>
        <w:t xml:space="preserve"> to conduct annual assessments to measure how well families and the community </w:t>
      </w:r>
      <w:r w:rsidR="4B8616A5">
        <w:t xml:space="preserve">are </w:t>
      </w:r>
      <w:r>
        <w:t>engaged in their work.</w:t>
      </w:r>
    </w:p>
    <w:p w14:paraId="6BC165D3" w14:textId="78C2DAB6" w:rsidR="000F61FF" w:rsidRDefault="00A64830" w:rsidP="00A64830">
      <w:pPr>
        <w:pStyle w:val="Heading3"/>
      </w:pPr>
      <w:bookmarkStart w:id="11" w:name="_Toc90479667"/>
      <w:r>
        <w:t xml:space="preserve">2.2 </w:t>
      </w:r>
      <w:r w:rsidR="000F61FF">
        <w:t>Program Goal and Components</w:t>
      </w:r>
      <w:bookmarkEnd w:id="11"/>
    </w:p>
    <w:p w14:paraId="756C4044" w14:textId="0E10AF9D" w:rsidR="000F61FF" w:rsidRDefault="00BE7837" w:rsidP="000F61FF">
      <w:r>
        <w:t xml:space="preserve">Minnesota’s early childhood system </w:t>
      </w:r>
      <w:r w:rsidR="007D23B3">
        <w:t>is fragmented and overly complex to navigate</w:t>
      </w:r>
      <w:r w:rsidR="00FB2CAD">
        <w:t xml:space="preserve"> – especially for populations that have been marginalized, such as the African American community. The aim of the MN-ICECI is to ensure earlier identification of social, emotional, and developmental needs in young African American children so they can ultimately be linked with needed resources and supports as early as possible. </w:t>
      </w:r>
      <w:r w:rsidR="00854C95">
        <w:t>To</w:t>
      </w:r>
      <w:r w:rsidR="000A41B6">
        <w:t xml:space="preserve"> impact early identification and </w:t>
      </w:r>
      <w:r w:rsidR="00854C95">
        <w:t>connection to services, the early childhood system needs to change – families should be at the center of these changes</w:t>
      </w:r>
      <w:r w:rsidR="005015F1">
        <w:t xml:space="preserve">. They should be identifying where the gaps are and what actions need to be taken to eliminate them. </w:t>
      </w:r>
      <w:r w:rsidR="002524C7">
        <w:t>To</w:t>
      </w:r>
      <w:r w:rsidR="009C528E">
        <w:t xml:space="preserve"> do this, families need the power to sit at the decision-making table. </w:t>
      </w:r>
      <w:r w:rsidR="00854C95">
        <w:t>Therefore, t</w:t>
      </w:r>
      <w:r w:rsidR="000F61FF">
        <w:t xml:space="preserve">he overall goal of this grant is to build the power of African American families who are pregnant or parenting young children so they can serve as equal partners in advocating for their children and the community. </w:t>
      </w:r>
      <w:r w:rsidR="002524C7">
        <w:t xml:space="preserve">The grant will concentrate on building power through </w:t>
      </w:r>
      <w:r w:rsidR="000F61FF">
        <w:t xml:space="preserve">two primary focuses: </w:t>
      </w:r>
    </w:p>
    <w:p w14:paraId="54EA7134" w14:textId="5B841A56" w:rsidR="000F61FF" w:rsidRDefault="000F61FF" w:rsidP="00524B39">
      <w:pPr>
        <w:pStyle w:val="ListParagraph"/>
        <w:numPr>
          <w:ilvl w:val="0"/>
          <w:numId w:val="20"/>
        </w:numPr>
      </w:pPr>
      <w:r>
        <w:t xml:space="preserve">Facilitating leadership development opportunities for </w:t>
      </w:r>
      <w:r w:rsidR="1446FD75">
        <w:t xml:space="preserve">African American </w:t>
      </w:r>
      <w:r>
        <w:t xml:space="preserve">families. </w:t>
      </w:r>
    </w:p>
    <w:p w14:paraId="4105C583" w14:textId="6F7545CF" w:rsidR="000F61FF" w:rsidRDefault="000F61FF" w:rsidP="00524B39">
      <w:pPr>
        <w:pStyle w:val="ListParagraph"/>
        <w:numPr>
          <w:ilvl w:val="0"/>
          <w:numId w:val="20"/>
        </w:numPr>
      </w:pPr>
      <w:r>
        <w:t xml:space="preserve">Developing and implementing approaches for incorporating family voice into the MN-ICECI and other early childhood initiatives in the state. </w:t>
      </w:r>
    </w:p>
    <w:p w14:paraId="682AD696" w14:textId="77777777" w:rsidR="000F61FF" w:rsidRPr="000F61FF" w:rsidRDefault="000F61FF" w:rsidP="000F61FF"/>
    <w:p w14:paraId="7450C521" w14:textId="628F5296" w:rsidR="00F0587B" w:rsidRDefault="00F0587B" w:rsidP="00F0587B">
      <w:pPr>
        <w:pStyle w:val="Heading3"/>
      </w:pPr>
      <w:bookmarkStart w:id="12" w:name="_2.3_Grantee_Requirements"/>
      <w:bookmarkStart w:id="13" w:name="_Toc90479668"/>
      <w:bookmarkEnd w:id="12"/>
      <w:r>
        <w:t>2.</w:t>
      </w:r>
      <w:r w:rsidR="005073D9">
        <w:t>3</w:t>
      </w:r>
      <w:r>
        <w:t xml:space="preserve"> Grant</w:t>
      </w:r>
      <w:r w:rsidR="00E805A3">
        <w:t>ee</w:t>
      </w:r>
      <w:r>
        <w:t xml:space="preserve"> Requirements</w:t>
      </w:r>
      <w:bookmarkEnd w:id="13"/>
    </w:p>
    <w:p w14:paraId="59A77122" w14:textId="77777777" w:rsidR="00F0587B" w:rsidRDefault="00F0587B" w:rsidP="00F0587B">
      <w:r>
        <w:t xml:space="preserve">The applicant awarded the African American Family Leadership and Engagement grant must adhere to the following program requirements and components: </w:t>
      </w:r>
    </w:p>
    <w:p w14:paraId="07ABFFCB" w14:textId="77777777" w:rsidR="00F0587B" w:rsidRDefault="00F0587B" w:rsidP="00524B39">
      <w:pPr>
        <w:pStyle w:val="ListParagraph"/>
        <w:numPr>
          <w:ilvl w:val="0"/>
          <w:numId w:val="21"/>
        </w:numPr>
      </w:pPr>
      <w:r>
        <w:t xml:space="preserve">Be a community-based non-profit or for-profit organization that serves African American families. </w:t>
      </w:r>
    </w:p>
    <w:p w14:paraId="6C80CB70" w14:textId="77777777" w:rsidR="00F0587B" w:rsidRDefault="00F0587B" w:rsidP="00524B39">
      <w:pPr>
        <w:pStyle w:val="ListParagraph"/>
        <w:numPr>
          <w:ilvl w:val="0"/>
          <w:numId w:val="21"/>
        </w:numPr>
        <w:suppressAutoHyphens w:val="0"/>
        <w:spacing w:before="0" w:after="0"/>
        <w:ind w:right="720"/>
        <w:contextualSpacing w:val="0"/>
      </w:pPr>
      <w:r>
        <w:t xml:space="preserve">Build and sustain relationships with African American families/caregivers of young children, key organizations working with the African American community, and MN-ICECI partners. </w:t>
      </w:r>
    </w:p>
    <w:p w14:paraId="59D3673A" w14:textId="635E092F" w:rsidR="00097D3F" w:rsidRDefault="00097D3F" w:rsidP="00097D3F">
      <w:pPr>
        <w:pStyle w:val="ListParagraph"/>
        <w:numPr>
          <w:ilvl w:val="0"/>
          <w:numId w:val="21"/>
        </w:numPr>
      </w:pPr>
      <w:r>
        <w:t xml:space="preserve">Develop and implement approaches for incorporating family voice into the MN-ICECI and other early childhood initiatives in the state. </w:t>
      </w:r>
    </w:p>
    <w:p w14:paraId="24096679" w14:textId="7A1A4CE8" w:rsidR="00F0587B" w:rsidRDefault="00F0587B" w:rsidP="00EC11E5">
      <w:pPr>
        <w:pStyle w:val="ListParagraph"/>
        <w:numPr>
          <w:ilvl w:val="1"/>
          <w:numId w:val="21"/>
        </w:numPr>
      </w:pPr>
      <w:r>
        <w:t xml:space="preserve">Designate </w:t>
      </w:r>
      <w:r w:rsidR="00F15291">
        <w:t xml:space="preserve">and provide funding for </w:t>
      </w:r>
      <w:r>
        <w:t>a parent</w:t>
      </w:r>
      <w:r w:rsidR="00CA124A">
        <w:t>/family</w:t>
      </w:r>
      <w:r>
        <w:t xml:space="preserve"> leader</w:t>
      </w:r>
      <w:r w:rsidR="00885168">
        <w:rPr>
          <w:rStyle w:val="FootnoteReference"/>
        </w:rPr>
        <w:footnoteReference w:id="4"/>
      </w:r>
      <w:r>
        <w:t xml:space="preserve"> from the African American community to serve as a </w:t>
      </w:r>
      <w:r w:rsidR="00F15291">
        <w:t xml:space="preserve">0.25 FTE (approximately 10 hours per week) </w:t>
      </w:r>
      <w:r>
        <w:t>Lead Family Consultant to the MN-ICECI.</w:t>
      </w:r>
      <w:r w:rsidR="00F15291">
        <w:t xml:space="preserve"> T</w:t>
      </w:r>
      <w:r>
        <w:t xml:space="preserve">he Lead Family Consultant will: </w:t>
      </w:r>
    </w:p>
    <w:p w14:paraId="17AD0142" w14:textId="30908435" w:rsidR="00F0587B" w:rsidRDefault="00F0587B" w:rsidP="00EC11E5">
      <w:pPr>
        <w:pStyle w:val="ListParagraph"/>
        <w:numPr>
          <w:ilvl w:val="2"/>
          <w:numId w:val="21"/>
        </w:numPr>
      </w:pPr>
      <w:r>
        <w:t xml:space="preserve">Participate in MN-ICECI leadership team and Advisory </w:t>
      </w:r>
      <w:r w:rsidR="006A4AE5">
        <w:t>Council</w:t>
      </w:r>
      <w:r>
        <w:t xml:space="preserve"> meetings.</w:t>
      </w:r>
      <w:r>
        <w:rPr>
          <w:rStyle w:val="FootnoteReference"/>
        </w:rPr>
        <w:footnoteReference w:id="5"/>
      </w:r>
      <w:r>
        <w:t xml:space="preserve"> </w:t>
      </w:r>
    </w:p>
    <w:p w14:paraId="6315F786" w14:textId="77777777" w:rsidR="00F0587B" w:rsidRDefault="00F0587B" w:rsidP="00EC11E5">
      <w:pPr>
        <w:pStyle w:val="ListParagraph"/>
        <w:numPr>
          <w:ilvl w:val="2"/>
          <w:numId w:val="21"/>
        </w:numPr>
      </w:pPr>
      <w:r>
        <w:t xml:space="preserve">Contribute to report preparation, planning, outreach, and relationship-building activities. </w:t>
      </w:r>
    </w:p>
    <w:p w14:paraId="17EA0E46" w14:textId="77777777" w:rsidR="00EC11E5" w:rsidRDefault="00F0587B" w:rsidP="00EC11E5">
      <w:pPr>
        <w:pStyle w:val="ListParagraph"/>
        <w:numPr>
          <w:ilvl w:val="2"/>
          <w:numId w:val="21"/>
        </w:numPr>
      </w:pPr>
      <w:r>
        <w:t xml:space="preserve">Serve as Minnesota’s Early Childhood Comprehensive Systems (ECCS) Family Lead in relevant national ECCS calls and meetings. </w:t>
      </w:r>
    </w:p>
    <w:p w14:paraId="756AACC6" w14:textId="5A26A739" w:rsidR="00265AAA" w:rsidRDefault="00F0587B" w:rsidP="00EC11E5">
      <w:pPr>
        <w:pStyle w:val="ListParagraph"/>
        <w:numPr>
          <w:ilvl w:val="2"/>
          <w:numId w:val="21"/>
        </w:numPr>
      </w:pPr>
      <w:r>
        <w:t>Budget should include funds for the Lead Family Consultant to travel to and attend the national Early Childhood Comprehensive Systems annual meeting during Years 2-5 of the project.</w:t>
      </w:r>
    </w:p>
    <w:p w14:paraId="0978B0B9" w14:textId="40EC3039" w:rsidR="005A737A" w:rsidRDefault="00F0587B" w:rsidP="00EC11E5">
      <w:pPr>
        <w:pStyle w:val="ListParagraph"/>
        <w:numPr>
          <w:ilvl w:val="1"/>
          <w:numId w:val="21"/>
        </w:numPr>
      </w:pPr>
      <w:r>
        <w:t xml:space="preserve">Recruit and provide funding for at least four (4) African American parent/family leaders </w:t>
      </w:r>
      <w:r w:rsidR="00216E9E">
        <w:t xml:space="preserve">(in addition to Lead Family Consultant) </w:t>
      </w:r>
      <w:r>
        <w:t>to</w:t>
      </w:r>
      <w:r w:rsidR="00216E9E">
        <w:t xml:space="preserve"> provide consultation to </w:t>
      </w:r>
      <w:r>
        <w:t>MN-ICECI</w:t>
      </w:r>
      <w:r w:rsidR="005A737A">
        <w:t xml:space="preserve">. This includes: </w:t>
      </w:r>
    </w:p>
    <w:p w14:paraId="7B599B3E" w14:textId="42D1B751" w:rsidR="00612860" w:rsidRDefault="00F06D8D" w:rsidP="00EC11E5">
      <w:pPr>
        <w:pStyle w:val="ListParagraph"/>
        <w:numPr>
          <w:ilvl w:val="2"/>
          <w:numId w:val="21"/>
        </w:numPr>
      </w:pPr>
      <w:r>
        <w:t>Grantee should a</w:t>
      </w:r>
      <w:r w:rsidR="00612860">
        <w:t>llocate funding for parent/family leaders to provide consultation approximately 8-10 hours</w:t>
      </w:r>
      <w:r>
        <w:t xml:space="preserve"> per </w:t>
      </w:r>
      <w:r w:rsidR="00612860">
        <w:t xml:space="preserve">month. </w:t>
      </w:r>
    </w:p>
    <w:p w14:paraId="37A59142" w14:textId="190BC651" w:rsidR="00612860" w:rsidRDefault="00612860" w:rsidP="00EC11E5">
      <w:pPr>
        <w:pStyle w:val="ListParagraph"/>
        <w:numPr>
          <w:ilvl w:val="3"/>
          <w:numId w:val="21"/>
        </w:numPr>
      </w:pPr>
      <w:r>
        <w:t xml:space="preserve">Consultation includes (but is not limited to) actively participating in MN-ICECI Advisory Council and Subgroup meetings. </w:t>
      </w:r>
    </w:p>
    <w:p w14:paraId="79BED943" w14:textId="4EA27451" w:rsidR="00265251" w:rsidRDefault="005A737A" w:rsidP="00EC11E5">
      <w:pPr>
        <w:pStyle w:val="ListParagraph"/>
        <w:numPr>
          <w:ilvl w:val="2"/>
          <w:numId w:val="21"/>
        </w:numPr>
      </w:pPr>
      <w:r>
        <w:t>Provide orientation</w:t>
      </w:r>
      <w:r w:rsidR="00F0587B">
        <w:t xml:space="preserve">, mentoring, and support to parent/family members. </w:t>
      </w:r>
    </w:p>
    <w:p w14:paraId="65C500E1" w14:textId="193195D3" w:rsidR="00105B00" w:rsidRDefault="00105B00" w:rsidP="00EC11E5">
      <w:pPr>
        <w:pStyle w:val="ListParagraph"/>
        <w:numPr>
          <w:ilvl w:val="1"/>
          <w:numId w:val="21"/>
        </w:numPr>
      </w:pPr>
      <w:r>
        <w:t xml:space="preserve">Participate in high level planning for MN-ICECI Community Advisory Council to ensure clear expectations and role clarity for parent/family leaders on the initiative. </w:t>
      </w:r>
    </w:p>
    <w:p w14:paraId="7079E66E" w14:textId="1E24F3D7" w:rsidR="00105B00" w:rsidRDefault="00097BD0" w:rsidP="00EC11E5">
      <w:pPr>
        <w:pStyle w:val="ListParagraph"/>
        <w:numPr>
          <w:ilvl w:val="2"/>
          <w:numId w:val="21"/>
        </w:numPr>
      </w:pPr>
      <w:r>
        <w:t xml:space="preserve">Identify </w:t>
      </w:r>
      <w:r w:rsidR="00D57B75">
        <w:t xml:space="preserve">and troubleshoot around </w:t>
      </w:r>
      <w:r>
        <w:t xml:space="preserve">supports parent/family members need to participate </w:t>
      </w:r>
      <w:r w:rsidR="00D32027">
        <w:t xml:space="preserve">as equal partners in the MN-ICECI. </w:t>
      </w:r>
      <w:r w:rsidR="00F953AE">
        <w:t xml:space="preserve"> </w:t>
      </w:r>
    </w:p>
    <w:p w14:paraId="08434B03" w14:textId="45F8904B" w:rsidR="00F953AE" w:rsidRDefault="00D32027" w:rsidP="00EC11E5">
      <w:pPr>
        <w:pStyle w:val="ListParagraph"/>
        <w:numPr>
          <w:ilvl w:val="2"/>
          <w:numId w:val="21"/>
        </w:numPr>
      </w:pPr>
      <w:r>
        <w:t xml:space="preserve">As needed, provide feedback to MN-ICECI Leadership Team on </w:t>
      </w:r>
      <w:r w:rsidR="0091521E">
        <w:t xml:space="preserve">supports needed by families. </w:t>
      </w:r>
    </w:p>
    <w:p w14:paraId="6B6D2B8F" w14:textId="77777777" w:rsidR="00F0587B" w:rsidRDefault="00F0587B" w:rsidP="00EC11E5">
      <w:pPr>
        <w:pStyle w:val="ListParagraph"/>
        <w:numPr>
          <w:ilvl w:val="1"/>
          <w:numId w:val="21"/>
        </w:numPr>
      </w:pPr>
      <w:r>
        <w:t xml:space="preserve">Assess strengths, weaknesses, gaps, challenges, and needs related to the experience of African American families in navigating through the early </w:t>
      </w:r>
      <w:r>
        <w:lastRenderedPageBreak/>
        <w:t xml:space="preserve">childhood system (including identification/screening, diagnosis, referral, and connection to needed services and support). This includes: </w:t>
      </w:r>
    </w:p>
    <w:p w14:paraId="562CEDE8" w14:textId="5A037B65" w:rsidR="00F0587B" w:rsidRDefault="00F0587B" w:rsidP="00EC11E5">
      <w:pPr>
        <w:pStyle w:val="ListParagraph"/>
        <w:numPr>
          <w:ilvl w:val="2"/>
          <w:numId w:val="21"/>
        </w:numPr>
      </w:pPr>
      <w:r>
        <w:t xml:space="preserve">Developing and implementing strategic methods through which to gather insight and feedback from families (i.e., focus groups, interviews, community participatory efforts, etc.) </w:t>
      </w:r>
    </w:p>
    <w:p w14:paraId="14AFB8EC" w14:textId="1B02C1C7" w:rsidR="00F0587B" w:rsidRDefault="00F0587B" w:rsidP="00EC11E5">
      <w:pPr>
        <w:pStyle w:val="ListParagraph"/>
        <w:numPr>
          <w:ilvl w:val="2"/>
          <w:numId w:val="21"/>
        </w:numPr>
      </w:pPr>
      <w:r>
        <w:t xml:space="preserve">Communicating and reporting the needs identified by families to the MN-ICECI Leadership Team </w:t>
      </w:r>
      <w:r w:rsidR="00292541">
        <w:t xml:space="preserve">and </w:t>
      </w:r>
      <w:r>
        <w:t xml:space="preserve">Advisory </w:t>
      </w:r>
      <w:r w:rsidR="006A4AE5">
        <w:t>Council</w:t>
      </w:r>
      <w:r>
        <w:t xml:space="preserve">. </w:t>
      </w:r>
    </w:p>
    <w:p w14:paraId="58BC834B" w14:textId="46220C9C" w:rsidR="001E3FBC" w:rsidRDefault="001E3FBC" w:rsidP="001E3FBC">
      <w:pPr>
        <w:pStyle w:val="ListParagraph"/>
        <w:numPr>
          <w:ilvl w:val="0"/>
          <w:numId w:val="21"/>
        </w:numPr>
      </w:pPr>
      <w:r w:rsidRPr="001E3FBC">
        <w:t>Facilitat</w:t>
      </w:r>
      <w:r>
        <w:t>e</w:t>
      </w:r>
      <w:r w:rsidRPr="001E3FBC">
        <w:t xml:space="preserve"> leadership development opportunities for African American families</w:t>
      </w:r>
      <w:r>
        <w:t xml:space="preserve">. </w:t>
      </w:r>
    </w:p>
    <w:p w14:paraId="68E95CA1" w14:textId="6E208FB5" w:rsidR="001E3FBC" w:rsidRDefault="001E3FBC" w:rsidP="001E3FBC">
      <w:pPr>
        <w:pStyle w:val="ListParagraph"/>
        <w:numPr>
          <w:ilvl w:val="1"/>
          <w:numId w:val="21"/>
        </w:numPr>
      </w:pPr>
      <w:r>
        <w:t>Conduct trainings on</w:t>
      </w:r>
      <w:r w:rsidR="00FE2275">
        <w:t xml:space="preserve"> topics relevant to leadershi</w:t>
      </w:r>
      <w:r w:rsidR="00A169AE">
        <w:t xml:space="preserve">p </w:t>
      </w:r>
      <w:r w:rsidR="0014773A">
        <w:t xml:space="preserve">and the early childhood system </w:t>
      </w:r>
      <w:r w:rsidR="00A169AE">
        <w:t xml:space="preserve">(e.g., </w:t>
      </w:r>
      <w:r w:rsidR="00FE2275">
        <w:t xml:space="preserve">communication, advocacy, </w:t>
      </w:r>
      <w:r w:rsidR="001D3B59">
        <w:t xml:space="preserve">diversity, </w:t>
      </w:r>
      <w:r w:rsidR="0014773A">
        <w:t xml:space="preserve">civic knowledge, </w:t>
      </w:r>
      <w:r w:rsidR="00FF7BD4">
        <w:t xml:space="preserve">child development, </w:t>
      </w:r>
      <w:r w:rsidR="00990E90">
        <w:t>community engagement</w:t>
      </w:r>
      <w:r w:rsidR="00FE5615">
        <w:t>)</w:t>
      </w:r>
      <w:r w:rsidR="00F20DF9">
        <w:t xml:space="preserve">. </w:t>
      </w:r>
    </w:p>
    <w:p w14:paraId="7235F548" w14:textId="4FC621A8" w:rsidR="00C77983" w:rsidRDefault="00C77983" w:rsidP="00C77983">
      <w:pPr>
        <w:pStyle w:val="ListParagraph"/>
        <w:numPr>
          <w:ilvl w:val="2"/>
          <w:numId w:val="21"/>
        </w:numPr>
      </w:pPr>
      <w:r>
        <w:t xml:space="preserve">Trainings should benefit both African American families in the </w:t>
      </w:r>
      <w:r w:rsidR="00C55374">
        <w:t>public</w:t>
      </w:r>
      <w:r>
        <w:t xml:space="preserve"> </w:t>
      </w:r>
      <w:r w:rsidRPr="00C55374">
        <w:rPr>
          <w:u w:val="single"/>
        </w:rPr>
        <w:t>and</w:t>
      </w:r>
      <w:r>
        <w:t xml:space="preserve"> those who have been recruited to serve on the MN-ICECI Advisory Council. </w:t>
      </w:r>
    </w:p>
    <w:p w14:paraId="0A446734" w14:textId="1991FB13" w:rsidR="00FE5615" w:rsidRPr="001E3FBC" w:rsidRDefault="00F20DF9" w:rsidP="001E3FBC">
      <w:pPr>
        <w:pStyle w:val="ListParagraph"/>
        <w:numPr>
          <w:ilvl w:val="1"/>
          <w:numId w:val="21"/>
        </w:numPr>
      </w:pPr>
      <w:r>
        <w:t xml:space="preserve">Work with other organizations providing family leadership trainings/institutes to help link more African American families to existing efforts. </w:t>
      </w:r>
    </w:p>
    <w:p w14:paraId="3455EED5" w14:textId="7DCE2225" w:rsidR="00F0587B" w:rsidRDefault="00F0587B" w:rsidP="00524B39">
      <w:pPr>
        <w:pStyle w:val="ListParagraph"/>
        <w:numPr>
          <w:ilvl w:val="0"/>
          <w:numId w:val="21"/>
        </w:numPr>
      </w:pPr>
      <w:r>
        <w:t xml:space="preserve">Develop and complete an evaluation of grant activities, which includes: </w:t>
      </w:r>
    </w:p>
    <w:p w14:paraId="5FB82497" w14:textId="77777777" w:rsidR="00F0587B" w:rsidRDefault="00F0587B" w:rsidP="00524B39">
      <w:pPr>
        <w:pStyle w:val="ListParagraph"/>
        <w:numPr>
          <w:ilvl w:val="1"/>
          <w:numId w:val="21"/>
        </w:numPr>
      </w:pPr>
      <w:r>
        <w:t xml:space="preserve">Developing an evaluation plan that details measures, data collection methods, and timeframes. </w:t>
      </w:r>
    </w:p>
    <w:p w14:paraId="36608C13" w14:textId="77777777" w:rsidR="00F0587B" w:rsidRDefault="00F0587B" w:rsidP="00524B39">
      <w:pPr>
        <w:pStyle w:val="ListParagraph"/>
        <w:numPr>
          <w:ilvl w:val="1"/>
          <w:numId w:val="21"/>
        </w:numPr>
      </w:pPr>
      <w:r>
        <w:t xml:space="preserve">Compiling and reporting on evaluation measures to ensure program effectiveness. Evaluation measures may include, but are not limited to: </w:t>
      </w:r>
    </w:p>
    <w:p w14:paraId="30EA78DD" w14:textId="77777777" w:rsidR="00F0587B" w:rsidRDefault="00F0587B" w:rsidP="00524B39">
      <w:pPr>
        <w:pStyle w:val="ListParagraph"/>
        <w:numPr>
          <w:ilvl w:val="2"/>
          <w:numId w:val="21"/>
        </w:numPr>
      </w:pPr>
      <w:r>
        <w:t>Number of family leaders engaged in MN-ICECI project.</w:t>
      </w:r>
    </w:p>
    <w:p w14:paraId="2E2B8676" w14:textId="77777777" w:rsidR="00F0587B" w:rsidRDefault="00F0587B" w:rsidP="00524B39">
      <w:pPr>
        <w:pStyle w:val="ListParagraph"/>
        <w:numPr>
          <w:ilvl w:val="2"/>
          <w:numId w:val="21"/>
        </w:numPr>
      </w:pPr>
      <w:r>
        <w:t xml:space="preserve">Satisfaction of family leaders engaged in MN-ICECI project. </w:t>
      </w:r>
    </w:p>
    <w:p w14:paraId="56D21DFB" w14:textId="77777777" w:rsidR="00F0587B" w:rsidRDefault="00F0587B" w:rsidP="00524B39">
      <w:pPr>
        <w:pStyle w:val="ListParagraph"/>
        <w:numPr>
          <w:ilvl w:val="2"/>
          <w:numId w:val="21"/>
        </w:numPr>
      </w:pPr>
      <w:r>
        <w:t xml:space="preserve">Extent to which family leaders engaged in MN-ICECI project feel the project is family-led, equity-driven, collaborative, and transparent. </w:t>
      </w:r>
    </w:p>
    <w:p w14:paraId="55D4FA1A" w14:textId="77777777" w:rsidR="00F0587B" w:rsidRDefault="00F0587B" w:rsidP="00524B39">
      <w:pPr>
        <w:pStyle w:val="ListParagraph"/>
        <w:numPr>
          <w:ilvl w:val="2"/>
          <w:numId w:val="21"/>
        </w:numPr>
      </w:pPr>
      <w:r>
        <w:t>Number of attendees/participants in leadership development activities.</w:t>
      </w:r>
    </w:p>
    <w:p w14:paraId="668BA211" w14:textId="77777777" w:rsidR="00F0587B" w:rsidRDefault="00F0587B" w:rsidP="00524B39">
      <w:pPr>
        <w:pStyle w:val="ListParagraph"/>
        <w:numPr>
          <w:ilvl w:val="2"/>
          <w:numId w:val="21"/>
        </w:numPr>
      </w:pPr>
      <w:r>
        <w:t xml:space="preserve">Satisfaction of participants in leadership development activities. </w:t>
      </w:r>
    </w:p>
    <w:p w14:paraId="15D5523A" w14:textId="77777777" w:rsidR="00F0587B" w:rsidRDefault="00F0587B" w:rsidP="00524B39">
      <w:pPr>
        <w:pStyle w:val="ListParagraph"/>
        <w:numPr>
          <w:ilvl w:val="2"/>
          <w:numId w:val="21"/>
        </w:numPr>
      </w:pPr>
      <w:r>
        <w:t xml:space="preserve">Increased confidence of parents/family members after completing leadership development activities. </w:t>
      </w:r>
    </w:p>
    <w:p w14:paraId="33C02BB3" w14:textId="77777777" w:rsidR="00F0587B" w:rsidRDefault="00F0587B" w:rsidP="00524B39">
      <w:pPr>
        <w:pStyle w:val="ListParagraph"/>
        <w:numPr>
          <w:ilvl w:val="2"/>
          <w:numId w:val="21"/>
        </w:numPr>
      </w:pPr>
      <w:r>
        <w:t xml:space="preserve">Increased knowledge of the early childhood system after completing leadership development activities. </w:t>
      </w:r>
    </w:p>
    <w:p w14:paraId="6E594771" w14:textId="108BBAD5" w:rsidR="00F0587B" w:rsidRPr="008714CE" w:rsidRDefault="00F0587B" w:rsidP="00524B39">
      <w:pPr>
        <w:pStyle w:val="ListParagraph"/>
        <w:numPr>
          <w:ilvl w:val="0"/>
          <w:numId w:val="21"/>
        </w:numPr>
      </w:pPr>
      <w:r>
        <w:t xml:space="preserve">Ensure any materials developed or shared as part of the grant are fully accessible in accordance with applicable law. For more information, please see the </w:t>
      </w:r>
      <w:hyperlink r:id="rId22" w:history="1">
        <w:r w:rsidR="00372D9D">
          <w:rPr>
            <w:rStyle w:val="Hyperlink"/>
            <w:rFonts w:asciiTheme="minorHAnsi" w:hAnsiTheme="minorHAnsi"/>
            <w:szCs w:val="32"/>
          </w:rPr>
          <w:t>State of Minnesota's Office of Accessibility's website (https://mn.gov/mnit/about-mnit/accessibility/)</w:t>
        </w:r>
      </w:hyperlink>
      <w:r w:rsidRPr="00851A8C">
        <w:rPr>
          <w:rFonts w:asciiTheme="minorHAnsi" w:hAnsiTheme="minorHAnsi"/>
          <w:szCs w:val="32"/>
        </w:rPr>
        <w:t>.</w:t>
      </w:r>
    </w:p>
    <w:p w14:paraId="0C6AB28F" w14:textId="579FEE01" w:rsidR="00F0587B" w:rsidRDefault="00F0587B" w:rsidP="00524B39">
      <w:pPr>
        <w:pStyle w:val="ListParagraph"/>
        <w:numPr>
          <w:ilvl w:val="0"/>
          <w:numId w:val="21"/>
        </w:numPr>
      </w:pPr>
      <w:r>
        <w:t>Submit quarterly invoices for reimbursement of expenses, maintaining documentation that supports all costs submitted on invoice.</w:t>
      </w:r>
    </w:p>
    <w:p w14:paraId="15F12F1F" w14:textId="77777777" w:rsidR="00E805A3" w:rsidRDefault="00E805A3">
      <w:pPr>
        <w:suppressAutoHyphens w:val="0"/>
        <w:spacing w:before="60" w:after="60"/>
        <w:rPr>
          <w:rFonts w:asciiTheme="minorHAnsi" w:eastAsiaTheme="majorEastAsia" w:hAnsiTheme="minorHAnsi" w:cstheme="majorBidi"/>
          <w:color w:val="003865" w:themeColor="accent1"/>
          <w:sz w:val="32"/>
          <w:szCs w:val="48"/>
          <w:u w:val="single"/>
        </w:rPr>
      </w:pPr>
      <w:r>
        <w:br w:type="page"/>
      </w:r>
    </w:p>
    <w:p w14:paraId="615463C6" w14:textId="4A9E237E" w:rsidR="00E805A3" w:rsidRDefault="00E805A3" w:rsidP="00E805A3">
      <w:pPr>
        <w:pStyle w:val="Heading2"/>
      </w:pPr>
      <w:bookmarkStart w:id="14" w:name="_Toc90479669"/>
      <w:r>
        <w:lastRenderedPageBreak/>
        <w:t xml:space="preserve">Part 3: </w:t>
      </w:r>
      <w:r w:rsidR="00274C94">
        <w:t>Application Process</w:t>
      </w:r>
      <w:bookmarkEnd w:id="14"/>
    </w:p>
    <w:p w14:paraId="6BF4DC8F" w14:textId="02A4723D" w:rsidR="00F0171C" w:rsidRDefault="00F0171C" w:rsidP="001715E0">
      <w:pPr>
        <w:pStyle w:val="Heading3"/>
      </w:pPr>
      <w:bookmarkStart w:id="15" w:name="_Toc90479670"/>
      <w:r>
        <w:t>3.1 Application Deadline</w:t>
      </w:r>
      <w:bookmarkEnd w:id="15"/>
    </w:p>
    <w:p w14:paraId="79BF3545" w14:textId="71AE685D" w:rsidR="00F0171C" w:rsidRPr="00C77983" w:rsidRDefault="00F0171C" w:rsidP="00C77983">
      <w:pPr>
        <w:pStyle w:val="ParagraphBackground"/>
        <w:rPr>
          <w:i/>
          <w:iCs/>
        </w:rPr>
      </w:pPr>
      <w:r w:rsidRPr="00C77983">
        <w:rPr>
          <w:i/>
          <w:iCs/>
        </w:rPr>
        <w:t xml:space="preserve">All applications must be received by MDH no later than 12:00pm CST on February 15, 2022. </w:t>
      </w:r>
    </w:p>
    <w:p w14:paraId="4AE6BE35" w14:textId="3DFA67D5" w:rsidR="008F69A9" w:rsidRDefault="008F69A9" w:rsidP="00F0171C">
      <w:pPr>
        <w:rPr>
          <w:rFonts w:eastAsiaTheme="majorEastAsia"/>
          <w:szCs w:val="24"/>
        </w:rPr>
      </w:pPr>
      <w:r w:rsidRPr="00596CE5">
        <w:rPr>
          <w:rFonts w:eastAsiaTheme="majorEastAsia"/>
          <w:b/>
          <w:szCs w:val="24"/>
        </w:rPr>
        <w:t>Late applications will not be accepted.</w:t>
      </w:r>
      <w:r w:rsidRPr="00074856">
        <w:rPr>
          <w:rFonts w:eastAsiaTheme="majorEastAsia"/>
          <w:szCs w:val="24"/>
        </w:rPr>
        <w:t xml:space="preserve"> It is the applicant’s </w:t>
      </w:r>
      <w:r>
        <w:rPr>
          <w:rFonts w:eastAsiaTheme="majorEastAsia"/>
          <w:szCs w:val="24"/>
        </w:rPr>
        <w:t xml:space="preserve">sole </w:t>
      </w:r>
      <w:r w:rsidRPr="00074856">
        <w:rPr>
          <w:rFonts w:eastAsiaTheme="majorEastAsia"/>
          <w:szCs w:val="24"/>
        </w:rPr>
        <w:t xml:space="preserve">responsibility to allow sufficient time to address all potential delays caused by any reason whatsoever. MDH will not be responsible for delays caused by computer or technology problems. </w:t>
      </w:r>
    </w:p>
    <w:p w14:paraId="0585B20F" w14:textId="47CDEA61" w:rsidR="00AE6D66" w:rsidRDefault="00AE6D66" w:rsidP="00F0171C">
      <w:pPr>
        <w:rPr>
          <w:rFonts w:eastAsiaTheme="majorEastAsia"/>
          <w:szCs w:val="24"/>
        </w:rPr>
      </w:pPr>
      <w:r>
        <w:rPr>
          <w:rFonts w:eastAsiaTheme="majorEastAsia"/>
          <w:szCs w:val="24"/>
        </w:rPr>
        <w:t xml:space="preserve">Applications must be submitted via </w:t>
      </w:r>
      <w:r w:rsidR="008E562B">
        <w:rPr>
          <w:rFonts w:eastAsiaTheme="majorEastAsia"/>
          <w:szCs w:val="24"/>
        </w:rPr>
        <w:t xml:space="preserve">email to: </w:t>
      </w:r>
    </w:p>
    <w:p w14:paraId="41A56CCC" w14:textId="707312B2" w:rsidR="008E562B" w:rsidRDefault="008E562B" w:rsidP="008E562B">
      <w:pPr>
        <w:spacing w:before="0" w:after="0"/>
        <w:ind w:left="720"/>
        <w:rPr>
          <w:rFonts w:eastAsiaTheme="majorEastAsia"/>
          <w:szCs w:val="24"/>
        </w:rPr>
      </w:pPr>
      <w:r>
        <w:rPr>
          <w:rFonts w:eastAsiaTheme="majorEastAsia"/>
          <w:szCs w:val="24"/>
        </w:rPr>
        <w:t>Sarah Dunne</w:t>
      </w:r>
    </w:p>
    <w:p w14:paraId="09A13C7D" w14:textId="3E27A33E" w:rsidR="008E562B" w:rsidRDefault="008E562B" w:rsidP="008E562B">
      <w:pPr>
        <w:spacing w:before="0" w:after="0"/>
        <w:ind w:left="720"/>
        <w:rPr>
          <w:rFonts w:eastAsiaTheme="majorEastAsia"/>
          <w:szCs w:val="24"/>
        </w:rPr>
      </w:pPr>
      <w:r>
        <w:rPr>
          <w:rFonts w:eastAsiaTheme="majorEastAsia"/>
          <w:szCs w:val="24"/>
        </w:rPr>
        <w:t>MN-ICECI Project Director</w:t>
      </w:r>
    </w:p>
    <w:p w14:paraId="11AE5E5D" w14:textId="458AA8C1" w:rsidR="008E562B" w:rsidRDefault="008E562B" w:rsidP="008E562B">
      <w:pPr>
        <w:spacing w:before="0" w:after="0"/>
        <w:ind w:left="720"/>
        <w:rPr>
          <w:rFonts w:eastAsiaTheme="majorEastAsia"/>
          <w:szCs w:val="24"/>
        </w:rPr>
      </w:pPr>
      <w:r>
        <w:rPr>
          <w:rFonts w:eastAsiaTheme="majorEastAsia"/>
          <w:szCs w:val="24"/>
        </w:rPr>
        <w:t>Minnesota Department of Health</w:t>
      </w:r>
    </w:p>
    <w:p w14:paraId="7378C58F" w14:textId="0E3DC4A8" w:rsidR="008E562B" w:rsidRDefault="003C1261" w:rsidP="008E562B">
      <w:pPr>
        <w:spacing w:before="0" w:after="0"/>
        <w:ind w:left="720"/>
        <w:rPr>
          <w:rFonts w:eastAsiaTheme="majorEastAsia"/>
          <w:szCs w:val="24"/>
        </w:rPr>
      </w:pPr>
      <w:hyperlink r:id="rId23" w:history="1">
        <w:r w:rsidR="000D25CA" w:rsidRPr="000872EB">
          <w:rPr>
            <w:rStyle w:val="Hyperlink"/>
            <w:rFonts w:eastAsiaTheme="majorEastAsia"/>
            <w:szCs w:val="24"/>
          </w:rPr>
          <w:t>health.cyshn@state.mn.us</w:t>
        </w:r>
      </w:hyperlink>
      <w:r w:rsidR="008E562B">
        <w:rPr>
          <w:rFonts w:eastAsiaTheme="majorEastAsia"/>
          <w:szCs w:val="24"/>
        </w:rPr>
        <w:t xml:space="preserve"> </w:t>
      </w:r>
    </w:p>
    <w:p w14:paraId="6983DA16" w14:textId="603B2859" w:rsidR="00AD4FD7" w:rsidRDefault="00AD4FD7" w:rsidP="00AD4FD7">
      <w:pPr>
        <w:pStyle w:val="Heading3"/>
      </w:pPr>
      <w:bookmarkStart w:id="16" w:name="_Toc90479671"/>
      <w:r>
        <w:t xml:space="preserve">3.3 </w:t>
      </w:r>
      <w:r w:rsidR="00C41EF8">
        <w:t>Application Instruction</w:t>
      </w:r>
      <w:r w:rsidR="00A92D93">
        <w:t>s</w:t>
      </w:r>
      <w:bookmarkEnd w:id="16"/>
    </w:p>
    <w:p w14:paraId="754CC447" w14:textId="6D4FF7E3" w:rsidR="00D34204" w:rsidRDefault="002C0446" w:rsidP="00314F69">
      <w:r>
        <w:t xml:space="preserve">Requirements for the application include: </w:t>
      </w:r>
    </w:p>
    <w:p w14:paraId="5B05F0AA" w14:textId="67D5272F" w:rsidR="00A31C49" w:rsidRPr="00E35B76" w:rsidRDefault="00A31C49" w:rsidP="00524B39">
      <w:pPr>
        <w:pStyle w:val="ListParagraph"/>
        <w:numPr>
          <w:ilvl w:val="0"/>
          <w:numId w:val="24"/>
        </w:numPr>
        <w:suppressAutoHyphens w:val="0"/>
        <w:spacing w:before="0" w:after="240"/>
      </w:pPr>
      <w:r w:rsidRPr="00E35B76">
        <w:t xml:space="preserve">Narrative portions of the application should be written </w:t>
      </w:r>
      <w:bookmarkStart w:id="17" w:name="_Hlk90309008"/>
      <w:r w:rsidRPr="00E35B76">
        <w:t>single-spaced with one-inch margins</w:t>
      </w:r>
      <w:r w:rsidR="000A43B4">
        <w:t xml:space="preserve">, 12-point font or larger. </w:t>
      </w:r>
      <w:bookmarkEnd w:id="17"/>
    </w:p>
    <w:p w14:paraId="0DEE870C" w14:textId="77777777" w:rsidR="00A31C49" w:rsidRPr="00E35B76" w:rsidRDefault="00A31C49" w:rsidP="00524B39">
      <w:pPr>
        <w:pStyle w:val="ListParagraph"/>
        <w:numPr>
          <w:ilvl w:val="0"/>
          <w:numId w:val="24"/>
        </w:numPr>
        <w:suppressAutoHyphens w:val="0"/>
        <w:spacing w:before="0" w:after="240"/>
      </w:pPr>
      <w:r w:rsidRPr="00E35B76">
        <w:t xml:space="preserve">All pages should be numbered consecutively. </w:t>
      </w:r>
    </w:p>
    <w:p w14:paraId="12BF904F" w14:textId="680DBC74" w:rsidR="00A31C49" w:rsidRDefault="00A31C49" w:rsidP="00524B39">
      <w:pPr>
        <w:pStyle w:val="ListParagraph"/>
        <w:numPr>
          <w:ilvl w:val="0"/>
          <w:numId w:val="24"/>
        </w:numPr>
        <w:suppressAutoHyphens w:val="0"/>
        <w:spacing w:before="0" w:after="240"/>
      </w:pPr>
      <w:r w:rsidRPr="00E35B76">
        <w:t xml:space="preserve">The </w:t>
      </w:r>
      <w:r w:rsidR="00DD3A06">
        <w:t xml:space="preserve">project </w:t>
      </w:r>
      <w:r w:rsidRPr="00E35B76">
        <w:t xml:space="preserve">narrative </w:t>
      </w:r>
      <w:r>
        <w:t>is</w:t>
      </w:r>
      <w:r w:rsidRPr="00E35B76">
        <w:t xml:space="preserve"> limited </w:t>
      </w:r>
      <w:r w:rsidRPr="00387D4E">
        <w:t xml:space="preserve">to </w:t>
      </w:r>
      <w:r>
        <w:t>ten</w:t>
      </w:r>
      <w:r w:rsidRPr="00387D4E">
        <w:t xml:space="preserve"> pages, </w:t>
      </w:r>
      <w:r w:rsidRPr="007E58D4">
        <w:t xml:space="preserve">excluding </w:t>
      </w:r>
      <w:r>
        <w:t xml:space="preserve">the </w:t>
      </w:r>
      <w:r w:rsidRPr="007E58D4">
        <w:t>work pl</w:t>
      </w:r>
      <w:r>
        <w:t>an and forms.</w:t>
      </w:r>
    </w:p>
    <w:p w14:paraId="5A0FDBF9" w14:textId="77777777" w:rsidR="00A31C49" w:rsidRPr="002E1192" w:rsidRDefault="00A31C49" w:rsidP="00524B39">
      <w:pPr>
        <w:pStyle w:val="ListParagraph"/>
        <w:numPr>
          <w:ilvl w:val="0"/>
          <w:numId w:val="24"/>
        </w:numPr>
        <w:suppressAutoHyphens w:val="0"/>
        <w:spacing w:before="0" w:after="240"/>
      </w:pPr>
      <w:r w:rsidRPr="002E1192">
        <w:t>The application m</w:t>
      </w:r>
      <w:r>
        <w:t>ust be submitted in PDF format.</w:t>
      </w:r>
      <w:r w:rsidRPr="002E1192">
        <w:t xml:space="preserve"> </w:t>
      </w:r>
    </w:p>
    <w:p w14:paraId="2D76BEEB" w14:textId="2F5C8463" w:rsidR="00A31C49" w:rsidRPr="00E35B76" w:rsidRDefault="00A31C49" w:rsidP="00524B39">
      <w:pPr>
        <w:pStyle w:val="ListParagraph"/>
        <w:numPr>
          <w:ilvl w:val="0"/>
          <w:numId w:val="24"/>
        </w:numPr>
        <w:suppressAutoHyphens w:val="0"/>
        <w:spacing w:before="0" w:after="240"/>
      </w:pPr>
      <w:r w:rsidRPr="00E35B76">
        <w:t xml:space="preserve">The entire application must be submitted by email to </w:t>
      </w:r>
      <w:hyperlink r:id="rId24" w:history="1">
        <w:r w:rsidR="00F75C85" w:rsidRPr="000872EB">
          <w:rPr>
            <w:rStyle w:val="Hyperlink"/>
            <w:rFonts w:asciiTheme="minorHAnsi" w:hAnsiTheme="minorHAnsi"/>
            <w:szCs w:val="32"/>
          </w:rPr>
          <w:t>health.cyshn@state.mn.us</w:t>
        </w:r>
      </w:hyperlink>
      <w:r w:rsidR="00F75C85">
        <w:rPr>
          <w:rFonts w:asciiTheme="minorHAnsi" w:hAnsiTheme="minorHAnsi"/>
          <w:szCs w:val="32"/>
        </w:rPr>
        <w:t xml:space="preserve">. </w:t>
      </w:r>
      <w:r w:rsidRPr="00102AF1">
        <w:rPr>
          <w:color w:val="0070C0"/>
        </w:rPr>
        <w:t xml:space="preserve"> </w:t>
      </w:r>
    </w:p>
    <w:p w14:paraId="2FE5C104" w14:textId="13A2F7EE" w:rsidR="002C0446" w:rsidRDefault="00A31C49" w:rsidP="00524B39">
      <w:pPr>
        <w:pStyle w:val="ListParagraph"/>
        <w:numPr>
          <w:ilvl w:val="0"/>
          <w:numId w:val="24"/>
        </w:numPr>
        <w:suppressAutoHyphens w:val="0"/>
        <w:spacing w:before="0" w:after="240"/>
      </w:pPr>
      <w:r w:rsidRPr="00E35B76">
        <w:t xml:space="preserve">If applicant is using a fiscal agent, it must be stated on the Face Sheet. </w:t>
      </w:r>
      <w:r w:rsidRPr="00102AF1">
        <w:rPr>
          <w:i/>
          <w:sz w:val="22"/>
        </w:rPr>
        <w:t>A fiscal agent is an organization that assumes full legal and contractual responsibility for the fiscal management and award conditions of the grant funds, who has authority to sign the grant agreement. A fiscal agency is a different organization than the operating organization (which performs the work).</w:t>
      </w:r>
      <w:r w:rsidRPr="00102AF1">
        <w:rPr>
          <w:i/>
        </w:rPr>
        <w:t xml:space="preserve"> </w:t>
      </w:r>
    </w:p>
    <w:p w14:paraId="0D2E8FA8" w14:textId="53A8297F" w:rsidR="00314F69" w:rsidRDefault="00F07F34" w:rsidP="00314F69">
      <w:r>
        <w:t>The following items must be submitted in the order listed</w:t>
      </w:r>
      <w:r w:rsidR="009F1FE1">
        <w:t xml:space="preserve"> </w:t>
      </w:r>
      <w:r w:rsidR="00314F69" w:rsidRPr="00074856">
        <w:t>for the application to be considered complete:</w:t>
      </w:r>
      <w:r w:rsidR="00314F69" w:rsidRPr="005E63C8">
        <w:t xml:space="preserve"> </w:t>
      </w:r>
    </w:p>
    <w:p w14:paraId="46F7AEBA" w14:textId="77777777" w:rsidR="003F21DA" w:rsidRDefault="003F21DA" w:rsidP="00524B39">
      <w:pPr>
        <w:pStyle w:val="ListParagraph"/>
        <w:numPr>
          <w:ilvl w:val="0"/>
          <w:numId w:val="22"/>
        </w:numPr>
      </w:pPr>
      <w:bookmarkStart w:id="18" w:name="_Hlk90308479"/>
      <w:r>
        <w:t xml:space="preserve">Grant Applicant Face Sheet </w:t>
      </w:r>
      <w:r>
        <w:rPr>
          <w:color w:val="000000"/>
        </w:rPr>
        <w:t xml:space="preserve">(Form A) </w:t>
      </w:r>
    </w:p>
    <w:p w14:paraId="6B9DB27A" w14:textId="2DE10E6C" w:rsidR="003F21DA" w:rsidRDefault="003F21DA" w:rsidP="00524B39">
      <w:pPr>
        <w:pStyle w:val="ListParagraph"/>
        <w:numPr>
          <w:ilvl w:val="0"/>
          <w:numId w:val="22"/>
        </w:numPr>
      </w:pPr>
      <w:r>
        <w:t>Pro</w:t>
      </w:r>
      <w:r w:rsidR="008D7E85">
        <w:t xml:space="preserve">ject </w:t>
      </w:r>
      <w:r>
        <w:t xml:space="preserve">Narrative </w:t>
      </w:r>
    </w:p>
    <w:p w14:paraId="1BD4DFA5" w14:textId="2A42CFB0" w:rsidR="003F21DA" w:rsidRDefault="003F21DA" w:rsidP="00524B39">
      <w:pPr>
        <w:pStyle w:val="ListParagraph"/>
        <w:numPr>
          <w:ilvl w:val="0"/>
          <w:numId w:val="22"/>
        </w:numPr>
      </w:pPr>
      <w:r>
        <w:t>Work Plan</w:t>
      </w:r>
    </w:p>
    <w:p w14:paraId="2AB30EE0" w14:textId="2C8ABE0C" w:rsidR="00DD3A06" w:rsidRPr="00DD3A06" w:rsidRDefault="003F21DA" w:rsidP="00A52271">
      <w:pPr>
        <w:pStyle w:val="ListParagraph"/>
        <w:numPr>
          <w:ilvl w:val="0"/>
          <w:numId w:val="22"/>
        </w:numPr>
      </w:pPr>
      <w:r w:rsidRPr="00DD3A06">
        <w:t>Budget Jus</w:t>
      </w:r>
      <w:r w:rsidR="00DD3A06">
        <w:t>t</w:t>
      </w:r>
      <w:r w:rsidRPr="00DD3A06">
        <w:t xml:space="preserve">ification (Form </w:t>
      </w:r>
      <w:r w:rsidR="00F53E82" w:rsidRPr="00DD3A06">
        <w:t>C</w:t>
      </w:r>
      <w:r w:rsidRPr="00DD3A06">
        <w:t>)</w:t>
      </w:r>
      <w:r w:rsidR="00DD3A06">
        <w:t xml:space="preserve"> </w:t>
      </w:r>
      <w:r w:rsidR="00DD3A06" w:rsidRPr="00DD3A06">
        <w:rPr>
          <w:i/>
          <w:iCs/>
        </w:rPr>
        <w:t>(</w:t>
      </w:r>
      <w:r w:rsidRPr="00DD3A06">
        <w:rPr>
          <w:i/>
          <w:iCs/>
        </w:rPr>
        <w:t>submit one for each of the time periods listed on page</w:t>
      </w:r>
      <w:r w:rsidR="00DD3A06" w:rsidRPr="00DD3A06">
        <w:rPr>
          <w:i/>
          <w:iCs/>
        </w:rPr>
        <w:t>s 16-17)</w:t>
      </w:r>
    </w:p>
    <w:p w14:paraId="69C08982" w14:textId="450954A8" w:rsidR="003F21DA" w:rsidRPr="00DD3A06" w:rsidRDefault="003F21DA" w:rsidP="00A52271">
      <w:pPr>
        <w:pStyle w:val="ListParagraph"/>
        <w:numPr>
          <w:ilvl w:val="0"/>
          <w:numId w:val="22"/>
        </w:numPr>
      </w:pPr>
      <w:r w:rsidRPr="00DD3A06">
        <w:t xml:space="preserve">Budget Summary (Form </w:t>
      </w:r>
      <w:r w:rsidR="00F53E82" w:rsidRPr="00DD3A06">
        <w:t>D</w:t>
      </w:r>
      <w:r w:rsidRPr="00DD3A06">
        <w:t xml:space="preserve">) </w:t>
      </w:r>
      <w:r w:rsidR="00DD3A06" w:rsidRPr="00DD3A06">
        <w:rPr>
          <w:i/>
          <w:iCs/>
        </w:rPr>
        <w:t>(</w:t>
      </w:r>
      <w:r w:rsidRPr="00DD3A06">
        <w:rPr>
          <w:i/>
          <w:iCs/>
        </w:rPr>
        <w:t>submit one for each of the time periods listed on page</w:t>
      </w:r>
      <w:r w:rsidR="00DD3A06" w:rsidRPr="00DD3A06">
        <w:rPr>
          <w:i/>
          <w:iCs/>
        </w:rPr>
        <w:t>s 16-17)</w:t>
      </w:r>
    </w:p>
    <w:p w14:paraId="1A681F03" w14:textId="7EE6C59F" w:rsidR="003F21DA" w:rsidRPr="00E33816" w:rsidRDefault="003F21DA" w:rsidP="00524B39">
      <w:pPr>
        <w:pStyle w:val="ListParagraph"/>
        <w:numPr>
          <w:ilvl w:val="0"/>
          <w:numId w:val="22"/>
        </w:numPr>
      </w:pPr>
      <w:r>
        <w:t xml:space="preserve">MDH Due Diligence (Form </w:t>
      </w:r>
      <w:r w:rsidR="00F53E82">
        <w:t>E</w:t>
      </w:r>
      <w:r>
        <w:t xml:space="preserve">) </w:t>
      </w:r>
      <w:r w:rsidR="00F07F34" w:rsidRPr="00F07F34">
        <w:rPr>
          <w:bCs/>
          <w:i/>
          <w:iCs/>
        </w:rPr>
        <w:t>(for non-profit applicants only)</w:t>
      </w:r>
    </w:p>
    <w:p w14:paraId="5EC9ABC2" w14:textId="6A61221A" w:rsidR="00C61B95" w:rsidRDefault="003F21DA" w:rsidP="00524B39">
      <w:pPr>
        <w:pStyle w:val="ListParagraph"/>
        <w:numPr>
          <w:ilvl w:val="0"/>
          <w:numId w:val="22"/>
        </w:numPr>
      </w:pPr>
      <w:r>
        <w:t xml:space="preserve">MDH Indirect Cost Questionnaire (Form </w:t>
      </w:r>
      <w:r w:rsidR="00F53E82">
        <w:t>F</w:t>
      </w:r>
      <w:r>
        <w:t>)</w:t>
      </w:r>
      <w:r w:rsidR="00C61B95" w:rsidRPr="00C61B95">
        <w:t xml:space="preserve"> </w:t>
      </w:r>
    </w:p>
    <w:p w14:paraId="66E2754C" w14:textId="6EC6E199" w:rsidR="00C61B95" w:rsidRPr="00740BEA" w:rsidRDefault="00C61B95" w:rsidP="00524B39">
      <w:pPr>
        <w:pStyle w:val="ListParagraph"/>
        <w:numPr>
          <w:ilvl w:val="0"/>
          <w:numId w:val="22"/>
        </w:numPr>
      </w:pPr>
      <w:r>
        <w:t xml:space="preserve">Copy of letter granting 501c3 status </w:t>
      </w:r>
      <w:r w:rsidRPr="00F07F34">
        <w:rPr>
          <w:bCs/>
          <w:i/>
          <w:iCs/>
        </w:rPr>
        <w:t>(for non-profit</w:t>
      </w:r>
      <w:r>
        <w:rPr>
          <w:bCs/>
          <w:i/>
          <w:iCs/>
        </w:rPr>
        <w:t xml:space="preserve"> applicants</w:t>
      </w:r>
      <w:r w:rsidRPr="00F07F34">
        <w:rPr>
          <w:bCs/>
          <w:i/>
          <w:iCs/>
        </w:rPr>
        <w:t xml:space="preserve"> only)</w:t>
      </w:r>
    </w:p>
    <w:bookmarkEnd w:id="18"/>
    <w:p w14:paraId="277A8750" w14:textId="6A81A3C4" w:rsidR="003F21DA" w:rsidRDefault="00C61B95" w:rsidP="00524B39">
      <w:pPr>
        <w:pStyle w:val="ListParagraph"/>
        <w:numPr>
          <w:ilvl w:val="1"/>
          <w:numId w:val="23"/>
        </w:numPr>
      </w:pPr>
      <w:r>
        <w:t>If applicant has tax exempt status from the Minnesota Department of Revenue, include a copy of exemption letter</w:t>
      </w:r>
    </w:p>
    <w:p w14:paraId="02EA80E4" w14:textId="1BFD100F" w:rsidR="00314F69" w:rsidRPr="008B054B" w:rsidRDefault="00314F69" w:rsidP="00314F69">
      <w:pPr>
        <w:rPr>
          <w:rFonts w:asciiTheme="minorHAnsi" w:hAnsiTheme="minorHAnsi"/>
        </w:rPr>
      </w:pPr>
      <w:r w:rsidRPr="008B054B">
        <w:rPr>
          <w:rFonts w:asciiTheme="minorHAnsi" w:hAnsiTheme="minorHAnsi"/>
        </w:rPr>
        <w:lastRenderedPageBreak/>
        <w:t>Incomplete applications will be rejected and not evaluated.</w:t>
      </w:r>
      <w:r w:rsidR="00C8708D" w:rsidRPr="008B054B">
        <w:rPr>
          <w:rFonts w:asciiTheme="minorHAnsi" w:hAnsiTheme="minorHAnsi"/>
        </w:rPr>
        <w:t xml:space="preserve"> </w:t>
      </w:r>
      <w:r w:rsidR="00C8708D" w:rsidRPr="008B054B">
        <w:rPr>
          <w:rFonts w:eastAsia="Calibri"/>
        </w:rPr>
        <w:t>Please d</w:t>
      </w:r>
      <w:r w:rsidRPr="008B054B">
        <w:rPr>
          <w:rFonts w:eastAsia="Calibri"/>
        </w:rPr>
        <w:t xml:space="preserve">o not provide any materials that are not requested in this RFP, </w:t>
      </w:r>
      <w:r w:rsidRPr="008B054B">
        <w:t>as such materials will not be considered nor evaluated</w:t>
      </w:r>
      <w:r w:rsidRPr="008B054B">
        <w:rPr>
          <w:rFonts w:eastAsia="Calibri"/>
        </w:rPr>
        <w:t>. MDH reserves the right to reject any application that does not meet these requirements.</w:t>
      </w:r>
    </w:p>
    <w:p w14:paraId="10C1375F" w14:textId="390805C1" w:rsidR="008B054B" w:rsidRDefault="00314F69" w:rsidP="00314F69">
      <w:r w:rsidRPr="00074856">
        <w:t xml:space="preserve">By </w:t>
      </w:r>
      <w:r w:rsidR="00740AD6" w:rsidRPr="00074856">
        <w:t>applying</w:t>
      </w:r>
      <w:r w:rsidRPr="00074856">
        <w:t>, each applicant warrants that the information provided is true, correct, and reliable for purposes of evaluation for potential grant award. The submission of inaccurate or misleading information may be grounds for disqualification from the award, as well as subject the applicant to suspension or debarment proceedings and other remedies available by law.</w:t>
      </w:r>
    </w:p>
    <w:p w14:paraId="5BD3FAF2" w14:textId="1E933767" w:rsidR="00314F69" w:rsidRPr="008B054B" w:rsidRDefault="00314F69" w:rsidP="00314F69">
      <w:pPr>
        <w:rPr>
          <w:bCs/>
        </w:rPr>
      </w:pPr>
      <w:r w:rsidRPr="008B054B">
        <w:rPr>
          <w:bCs/>
        </w:rPr>
        <w:t>All costs incurred in responding to this RFP will be borne by the applicant.</w:t>
      </w:r>
    </w:p>
    <w:p w14:paraId="7B2EE1F2" w14:textId="509111D4" w:rsidR="001715E0" w:rsidRDefault="00274C94" w:rsidP="001715E0">
      <w:pPr>
        <w:pStyle w:val="Heading3"/>
      </w:pPr>
      <w:bookmarkStart w:id="19" w:name="_Toc90479672"/>
      <w:r>
        <w:t>3.</w:t>
      </w:r>
      <w:r w:rsidR="00AD2837">
        <w:t>4</w:t>
      </w:r>
      <w:r w:rsidR="00F0587B">
        <w:t xml:space="preserve"> </w:t>
      </w:r>
      <w:r w:rsidR="001715E0">
        <w:t xml:space="preserve">Application Review and </w:t>
      </w:r>
      <w:r w:rsidR="00B5098E">
        <w:t>Award Process</w:t>
      </w:r>
      <w:bookmarkEnd w:id="19"/>
    </w:p>
    <w:p w14:paraId="509EECBC" w14:textId="5BE86BE5" w:rsidR="001715E0" w:rsidRDefault="001715E0" w:rsidP="001715E0">
      <w:pPr>
        <w:rPr>
          <w:rFonts w:asciiTheme="minorHAnsi" w:hAnsiTheme="minorHAnsi"/>
        </w:rPr>
      </w:pPr>
      <w:r w:rsidRPr="0087619D">
        <w:rPr>
          <w:rFonts w:asciiTheme="minorHAnsi" w:hAnsiTheme="minorHAnsi"/>
        </w:rPr>
        <w:t xml:space="preserve">This is a competitive grant application. </w:t>
      </w:r>
      <w:r>
        <w:rPr>
          <w:rFonts w:asciiTheme="minorHAnsi" w:hAnsiTheme="minorHAnsi"/>
        </w:rPr>
        <w:t>Only complete and eligible a</w:t>
      </w:r>
      <w:r w:rsidRPr="0087619D">
        <w:rPr>
          <w:rFonts w:asciiTheme="minorHAnsi" w:hAnsiTheme="minorHAnsi"/>
        </w:rPr>
        <w:t xml:space="preserve">pplications will be reviewed and scored according to the </w:t>
      </w:r>
      <w:r w:rsidRPr="00A974D9">
        <w:rPr>
          <w:rFonts w:asciiTheme="minorHAnsi" w:hAnsiTheme="minorHAnsi"/>
          <w:i/>
        </w:rPr>
        <w:t xml:space="preserve">Criteria </w:t>
      </w:r>
      <w:r w:rsidRPr="000D43D7">
        <w:rPr>
          <w:rFonts w:asciiTheme="minorHAnsi" w:hAnsiTheme="minorHAnsi"/>
          <w:i/>
        </w:rPr>
        <w:t xml:space="preserve">for Scoring the Family Leadership and Engagement Grant </w:t>
      </w:r>
      <w:r w:rsidRPr="00A974D9">
        <w:rPr>
          <w:rFonts w:asciiTheme="minorHAnsi" w:hAnsiTheme="minorHAnsi"/>
          <w:i/>
        </w:rPr>
        <w:t>(Appendix</w:t>
      </w:r>
      <w:r w:rsidR="00C77983">
        <w:rPr>
          <w:rFonts w:asciiTheme="minorHAnsi" w:hAnsiTheme="minorHAnsi"/>
          <w:i/>
        </w:rPr>
        <w:t xml:space="preserve"> A)</w:t>
      </w:r>
      <w:r w:rsidRPr="00A974D9">
        <w:rPr>
          <w:rFonts w:asciiTheme="minorHAnsi" w:hAnsiTheme="minorHAnsi"/>
          <w:i/>
        </w:rPr>
        <w:t>.</w:t>
      </w:r>
    </w:p>
    <w:p w14:paraId="7BECD0D2" w14:textId="77777777" w:rsidR="001715E0" w:rsidRPr="00901626" w:rsidRDefault="001715E0" w:rsidP="001715E0">
      <w:pPr>
        <w:rPr>
          <w:rFonts w:asciiTheme="minorHAnsi" w:hAnsiTheme="minorHAnsi"/>
          <w:bCs/>
        </w:rPr>
      </w:pPr>
      <w:r w:rsidRPr="00901626">
        <w:rPr>
          <w:rFonts w:asciiTheme="minorHAnsi" w:hAnsiTheme="minorHAnsi"/>
          <w:bCs/>
        </w:rPr>
        <w:t xml:space="preserve">Reviewers may include MDH staff, staff from state agencies with experience related to family engagement and partnerships, or individuals who are familiar with or who have provided services to African American families with young children. Reviewers will be required to identify any conflicts of interest and will not review an application if a conflict is identified. </w:t>
      </w:r>
    </w:p>
    <w:p w14:paraId="4713F10A" w14:textId="77777777" w:rsidR="001715E0" w:rsidRPr="00BA3B8C" w:rsidRDefault="001715E0" w:rsidP="001715E0">
      <w:pPr>
        <w:rPr>
          <w:rFonts w:asciiTheme="minorHAnsi" w:hAnsiTheme="minorHAnsi"/>
        </w:rPr>
      </w:pPr>
      <w:r w:rsidRPr="00F51CA2">
        <w:rPr>
          <w:rFonts w:asciiTheme="minorHAnsi" w:hAnsiTheme="minorHAnsi"/>
        </w:rPr>
        <w:t xml:space="preserve">Final funding recommendations will be based on the scores and comments from reviewers. Consideration will be given to distributing funding throughout the state and/or regions and meeting the funding priorities </w:t>
      </w:r>
      <w:r w:rsidRPr="00BA3B8C">
        <w:rPr>
          <w:rFonts w:asciiTheme="minorHAnsi" w:hAnsiTheme="minorHAnsi"/>
        </w:rPr>
        <w:t xml:space="preserve">identified in Title V, § 501(a)(3) of the Social Security Act. It is anticipated that grant award decisions will be made in February 2022. Applicants will be notified whether or not their grant application is selected for funding. </w:t>
      </w:r>
    </w:p>
    <w:p w14:paraId="6312E413" w14:textId="77777777" w:rsidR="001715E0" w:rsidRPr="00BA3B8C" w:rsidRDefault="001715E0" w:rsidP="001715E0">
      <w:pPr>
        <w:rPr>
          <w:rFonts w:asciiTheme="minorHAnsi" w:hAnsiTheme="minorHAnsi"/>
        </w:rPr>
      </w:pPr>
      <w:r w:rsidRPr="00BA3B8C">
        <w:rPr>
          <w:rFonts w:asciiTheme="minorHAnsi" w:hAnsiTheme="minorHAnsi"/>
        </w:rPr>
        <w:t>Awarded applicants that are not current vendors in the State’s SWIFT system will need to get set up as vendors before a grant agreement can be created. Instructions on how to do that will be sent out to awarded applicants after the awards are announced.</w:t>
      </w:r>
    </w:p>
    <w:p w14:paraId="66C485C4" w14:textId="77777777" w:rsidR="001715E0" w:rsidRPr="001A2BE0" w:rsidRDefault="001715E0" w:rsidP="001715E0">
      <w:pPr>
        <w:tabs>
          <w:tab w:val="left" w:pos="630"/>
          <w:tab w:val="left" w:pos="990"/>
          <w:tab w:val="left" w:pos="6066"/>
        </w:tabs>
        <w:spacing w:after="240"/>
        <w:rPr>
          <w:rFonts w:asciiTheme="minorHAnsi" w:hAnsiTheme="minorHAnsi"/>
        </w:rPr>
      </w:pPr>
      <w:r w:rsidRPr="00BA3B8C">
        <w:rPr>
          <w:rFonts w:asciiTheme="minorHAnsi" w:hAnsiTheme="minorHAnsi"/>
        </w:rPr>
        <w:t>A grant agreement will then be executed with the applicant agency being awarded the funds. The effective date of the agreement will be April 1, 2022, or the date upon which all signatures to the agreement are obtained, whichever is later. The grant agreement will be in effect until July 31, 2026. There may be negotiations to finalize the work plan, grantee’s duties, and/or budgets before a grant agreement can be fully executed. If the grant agreement</w:t>
      </w:r>
      <w:r>
        <w:rPr>
          <w:rFonts w:asciiTheme="minorHAnsi" w:hAnsiTheme="minorHAnsi"/>
        </w:rPr>
        <w:t>(s) are not fully executed in a timely manner, the award funded may be pro-rated to reflect the actual time frame the grant is in effect.</w:t>
      </w:r>
    </w:p>
    <w:p w14:paraId="1C4C9A61" w14:textId="77777777" w:rsidR="001715E0" w:rsidRPr="00EA2C14" w:rsidRDefault="001715E0" w:rsidP="001715E0">
      <w:pPr>
        <w:rPr>
          <w:rFonts w:asciiTheme="minorHAnsi" w:hAnsiTheme="minorHAnsi"/>
        </w:rPr>
      </w:pPr>
      <w:r w:rsidRPr="001A2BE0">
        <w:rPr>
          <w:rFonts w:asciiTheme="minorHAnsi" w:hAnsiTheme="minorHAnsi"/>
        </w:rPr>
        <w:t xml:space="preserve">The </w:t>
      </w:r>
      <w:r>
        <w:rPr>
          <w:rFonts w:asciiTheme="minorHAnsi" w:hAnsiTheme="minorHAnsi"/>
        </w:rPr>
        <w:t>grantee</w:t>
      </w:r>
      <w:r w:rsidRPr="001A2BE0">
        <w:rPr>
          <w:rFonts w:asciiTheme="minorHAnsi" w:hAnsiTheme="minorHAnsi"/>
        </w:rPr>
        <w:t xml:space="preserve"> will be legally responsible for assuring the implementation of the work plan, compliance with all state and federal requirements, including worker’s compensation, nondiscrimination, data privacy, budget compliance, a</w:t>
      </w:r>
      <w:r>
        <w:rPr>
          <w:rFonts w:asciiTheme="minorHAnsi" w:hAnsiTheme="minorHAnsi"/>
        </w:rPr>
        <w:t>nd reporting requirements.</w:t>
      </w:r>
    </w:p>
    <w:p w14:paraId="41CB3D7A" w14:textId="13089900" w:rsidR="001715E0" w:rsidRDefault="000D2E59" w:rsidP="000D2E59">
      <w:pPr>
        <w:pStyle w:val="Heading4"/>
      </w:pPr>
      <w:r>
        <w:t>Data Privacy of Applications</w:t>
      </w:r>
    </w:p>
    <w:p w14:paraId="2D023AAD" w14:textId="77777777" w:rsidR="001715E0" w:rsidRDefault="001715E0" w:rsidP="001715E0">
      <w:pPr>
        <w:rPr>
          <w:rFonts w:asciiTheme="minorHAnsi" w:hAnsiTheme="minorHAnsi"/>
        </w:rPr>
      </w:pPr>
      <w:r>
        <w:rPr>
          <w:rFonts w:asciiTheme="minorHAnsi" w:hAnsiTheme="minorHAnsi"/>
          <w:color w:val="000000"/>
        </w:rPr>
        <w:t xml:space="preserve">In accordance with </w:t>
      </w:r>
      <w:r>
        <w:rPr>
          <w:rFonts w:asciiTheme="minorHAnsi" w:hAnsiTheme="minorHAnsi"/>
        </w:rPr>
        <w:t>Minnesota Statute §13.599</w:t>
      </w:r>
      <w:r>
        <w:rPr>
          <w:rFonts w:asciiTheme="minorHAnsi" w:hAnsiTheme="minorHAnsi"/>
          <w:color w:val="000000"/>
        </w:rPr>
        <w:t xml:space="preserve"> </w:t>
      </w:r>
      <w:r w:rsidRPr="00EA4E1C">
        <w:rPr>
          <w:rFonts w:asciiTheme="minorHAnsi" w:hAnsiTheme="minorHAnsi"/>
          <w:color w:val="000000"/>
        </w:rPr>
        <w:t xml:space="preserve">Applications are nonpublic until opened. Once opened, the name of the applicant, the address of the applicant, and the amount the applicant requested is public. All other data in an application is nonpublic data until completion of the evaluation process. After </w:t>
      </w:r>
      <w:r w:rsidRPr="00EA4E1C">
        <w:rPr>
          <w:rFonts w:asciiTheme="minorHAnsi" w:hAnsiTheme="minorHAnsi"/>
        </w:rPr>
        <w:t xml:space="preserve">the evaluation process has been completed, all data submitted by the applicant is public. </w:t>
      </w:r>
    </w:p>
    <w:p w14:paraId="4991D205" w14:textId="77777777" w:rsidR="001715E0" w:rsidRPr="0087619D" w:rsidRDefault="001715E0" w:rsidP="001715E0">
      <w:pPr>
        <w:rPr>
          <w:rFonts w:asciiTheme="minorHAnsi" w:hAnsiTheme="minorHAnsi"/>
        </w:rPr>
      </w:pPr>
      <w:r w:rsidRPr="0087619D">
        <w:rPr>
          <w:rFonts w:asciiTheme="minorHAnsi" w:hAnsiTheme="minorHAnsi"/>
        </w:rPr>
        <w:lastRenderedPageBreak/>
        <w:t xml:space="preserve">If the </w:t>
      </w:r>
      <w:r>
        <w:rPr>
          <w:rFonts w:asciiTheme="minorHAnsi" w:hAnsiTheme="minorHAnsi"/>
        </w:rPr>
        <w:t>applicant</w:t>
      </w:r>
      <w:r w:rsidRPr="0087619D">
        <w:rPr>
          <w:rFonts w:asciiTheme="minorHAnsi" w:hAnsiTheme="minorHAnsi"/>
        </w:rPr>
        <w:t xml:space="preserve"> submits information in response to this RFP that it believes to be trade secret materials, as defined by the Minnesota Government Data Practices Act, Minnesota Statute §13.37, the </w:t>
      </w:r>
      <w:r>
        <w:rPr>
          <w:rFonts w:asciiTheme="minorHAnsi" w:hAnsiTheme="minorHAnsi"/>
        </w:rPr>
        <w:t>applicant</w:t>
      </w:r>
      <w:r w:rsidRPr="0087619D">
        <w:rPr>
          <w:rFonts w:asciiTheme="minorHAnsi" w:hAnsiTheme="minorHAnsi"/>
        </w:rPr>
        <w:t xml:space="preserve"> must:</w:t>
      </w:r>
    </w:p>
    <w:p w14:paraId="7A32D51E" w14:textId="783BE3B4" w:rsidR="001715E0" w:rsidRPr="0087619D" w:rsidRDefault="001715E0" w:rsidP="00524B39">
      <w:pPr>
        <w:numPr>
          <w:ilvl w:val="0"/>
          <w:numId w:val="7"/>
        </w:numPr>
        <w:suppressAutoHyphens w:val="0"/>
        <w:spacing w:before="0" w:after="0"/>
        <w:ind w:left="720"/>
        <w:rPr>
          <w:rFonts w:asciiTheme="minorHAnsi" w:hAnsiTheme="minorHAnsi"/>
        </w:rPr>
      </w:pPr>
      <w:r w:rsidRPr="0087619D">
        <w:rPr>
          <w:rFonts w:asciiTheme="minorHAnsi" w:hAnsiTheme="minorHAnsi"/>
        </w:rPr>
        <w:t>Clearly mark all trade secret materials in its response at the</w:t>
      </w:r>
      <w:r>
        <w:rPr>
          <w:rFonts w:asciiTheme="minorHAnsi" w:hAnsiTheme="minorHAnsi"/>
        </w:rPr>
        <w:t xml:space="preserve"> time the response is </w:t>
      </w:r>
      <w:r w:rsidR="00795790">
        <w:rPr>
          <w:rFonts w:asciiTheme="minorHAnsi" w:hAnsiTheme="minorHAnsi"/>
        </w:rPr>
        <w:t>submitted.</w:t>
      </w:r>
    </w:p>
    <w:p w14:paraId="0B26CECC" w14:textId="77777777" w:rsidR="001715E0" w:rsidRPr="00003130" w:rsidRDefault="001715E0" w:rsidP="00524B39">
      <w:pPr>
        <w:numPr>
          <w:ilvl w:val="0"/>
          <w:numId w:val="7"/>
        </w:numPr>
        <w:suppressAutoHyphens w:val="0"/>
        <w:spacing w:before="0" w:after="0"/>
        <w:ind w:left="720"/>
        <w:rPr>
          <w:rFonts w:asciiTheme="minorHAnsi" w:hAnsiTheme="minorHAnsi"/>
        </w:rPr>
      </w:pPr>
      <w:r w:rsidRPr="00003130">
        <w:rPr>
          <w:rFonts w:asciiTheme="minorHAnsi" w:hAnsiTheme="minorHAnsi"/>
        </w:rPr>
        <w:t xml:space="preserve">Include a statement with its response justifying the trade secret designation for </w:t>
      </w:r>
      <w:r w:rsidRPr="00003130">
        <w:rPr>
          <w:rFonts w:asciiTheme="minorHAnsi" w:hAnsiTheme="minorHAnsi" w:cs="Arial"/>
        </w:rPr>
        <w:t>each item; and,</w:t>
      </w:r>
    </w:p>
    <w:p w14:paraId="00EA2887" w14:textId="7CBB612C" w:rsidR="00F0171C" w:rsidRPr="00F0171C" w:rsidRDefault="001715E0" w:rsidP="00524B39">
      <w:pPr>
        <w:numPr>
          <w:ilvl w:val="0"/>
          <w:numId w:val="7"/>
        </w:numPr>
        <w:suppressAutoHyphens w:val="0"/>
        <w:spacing w:before="0" w:after="0"/>
        <w:ind w:left="720"/>
        <w:rPr>
          <w:rFonts w:asciiTheme="minorHAnsi" w:hAnsiTheme="minorHAnsi"/>
        </w:rPr>
      </w:pPr>
      <w:r w:rsidRPr="00003130">
        <w:rPr>
          <w:rFonts w:asciiTheme="minorHAnsi" w:hAnsiTheme="minorHAnsi" w:cs="Arial"/>
        </w:rPr>
        <w:t>Defend any action seeking release of the materials it believes to be trade secret,</w:t>
      </w:r>
      <w:r w:rsidRPr="00003130">
        <w:rPr>
          <w:rFonts w:asciiTheme="minorHAnsi" w:hAnsiTheme="minorHAnsi"/>
        </w:rPr>
        <w:t xml:space="preserve"> and indemnify and hold harmless the State, its agents and employees, from any judgements or damages awarded against the State in favor of the party requesting the materials, and </w:t>
      </w:r>
      <w:r w:rsidR="00D3230A" w:rsidRPr="00003130">
        <w:rPr>
          <w:rFonts w:asciiTheme="minorHAnsi" w:hAnsiTheme="minorHAnsi"/>
        </w:rPr>
        <w:t>all</w:t>
      </w:r>
      <w:r w:rsidRPr="00003130">
        <w:rPr>
          <w:rFonts w:asciiTheme="minorHAnsi" w:hAnsiTheme="minorHAnsi"/>
        </w:rPr>
        <w:t xml:space="preserve"> costs connected with that defense. This indemnification survives the State’s award of a grant contract. In submitting a response to this RFP, the </w:t>
      </w:r>
      <w:r>
        <w:rPr>
          <w:rFonts w:asciiTheme="minorHAnsi" w:hAnsiTheme="minorHAnsi"/>
        </w:rPr>
        <w:t>applicant</w:t>
      </w:r>
      <w:r w:rsidRPr="00003130">
        <w:rPr>
          <w:rFonts w:asciiTheme="minorHAnsi" w:hAnsiTheme="minorHAnsi"/>
        </w:rPr>
        <w:t xml:space="preserve"> agrees that this indemnification survives as long as the trade secret materials are in possession of the State.</w:t>
      </w:r>
    </w:p>
    <w:p w14:paraId="26520208" w14:textId="77777777" w:rsidR="005226AE" w:rsidRDefault="005226AE" w:rsidP="005226AE"/>
    <w:p w14:paraId="3324A148" w14:textId="77777777" w:rsidR="005226AE" w:rsidRDefault="005226AE" w:rsidP="005226AE"/>
    <w:p w14:paraId="5527B778" w14:textId="2711F98A" w:rsidR="001D7809" w:rsidRDefault="001D7809">
      <w:pPr>
        <w:suppressAutoHyphens w:val="0"/>
        <w:spacing w:before="60" w:after="60"/>
        <w:rPr>
          <w:rFonts w:asciiTheme="minorHAnsi" w:eastAsiaTheme="majorEastAsia" w:hAnsiTheme="minorHAnsi" w:cstheme="majorBidi"/>
          <w:b/>
          <w:color w:val="000000" w:themeColor="text2"/>
          <w:sz w:val="36"/>
          <w:szCs w:val="48"/>
        </w:rPr>
      </w:pPr>
    </w:p>
    <w:p w14:paraId="0FFE35E7" w14:textId="77777777" w:rsidR="008E562B" w:rsidRDefault="008E562B">
      <w:pPr>
        <w:suppressAutoHyphens w:val="0"/>
        <w:spacing w:before="60" w:after="60"/>
        <w:rPr>
          <w:rFonts w:ascii="Calibri Light" w:eastAsiaTheme="majorEastAsia" w:hAnsi="Calibri Light" w:cstheme="majorBidi"/>
          <w:b/>
          <w:color w:val="003865" w:themeColor="accent1"/>
          <w:spacing w:val="-10"/>
          <w:sz w:val="40"/>
          <w:szCs w:val="48"/>
        </w:rPr>
      </w:pPr>
      <w:r>
        <w:br w:type="page"/>
      </w:r>
    </w:p>
    <w:p w14:paraId="6FB6597F" w14:textId="06D2BC45" w:rsidR="001D7809" w:rsidRDefault="0032792D" w:rsidP="001D7809">
      <w:pPr>
        <w:pStyle w:val="Heading2"/>
      </w:pPr>
      <w:bookmarkStart w:id="20" w:name="_Toc90479673"/>
      <w:r>
        <w:lastRenderedPageBreak/>
        <w:t xml:space="preserve">Part 4: </w:t>
      </w:r>
      <w:r w:rsidR="001D7809">
        <w:t>Project Narrative</w:t>
      </w:r>
      <w:r w:rsidR="003065AA">
        <w:t xml:space="preserve">, </w:t>
      </w:r>
      <w:r w:rsidR="001D7809">
        <w:t>Work Plan</w:t>
      </w:r>
      <w:r w:rsidR="003065AA">
        <w:t>, and Budget</w:t>
      </w:r>
      <w:bookmarkEnd w:id="20"/>
    </w:p>
    <w:p w14:paraId="5D8D5CFC" w14:textId="6FF3E7C5" w:rsidR="003065AA" w:rsidRPr="003065AA" w:rsidRDefault="003065AA" w:rsidP="003065AA">
      <w:pPr>
        <w:pStyle w:val="Heading3"/>
      </w:pPr>
      <w:bookmarkStart w:id="21" w:name="_Toc90479674"/>
      <w:r>
        <w:t>4.1 Project Narrative</w:t>
      </w:r>
      <w:bookmarkEnd w:id="21"/>
    </w:p>
    <w:p w14:paraId="41945459" w14:textId="17081188" w:rsidR="001D7809" w:rsidRPr="0087619D" w:rsidRDefault="001D7809" w:rsidP="001D7809">
      <w:pPr>
        <w:tabs>
          <w:tab w:val="left" w:pos="1440"/>
        </w:tabs>
        <w:rPr>
          <w:rFonts w:asciiTheme="minorHAnsi" w:hAnsiTheme="minorHAnsi"/>
        </w:rPr>
      </w:pPr>
      <w:r w:rsidRPr="0087619D">
        <w:rPr>
          <w:rFonts w:asciiTheme="minorHAnsi" w:hAnsiTheme="minorHAnsi"/>
        </w:rPr>
        <w:t xml:space="preserve">The project narrative and work plan </w:t>
      </w:r>
      <w:r w:rsidR="00DF2C01" w:rsidRPr="0087619D">
        <w:rPr>
          <w:rFonts w:asciiTheme="minorHAnsi" w:hAnsiTheme="minorHAnsi"/>
        </w:rPr>
        <w:t>describe</w:t>
      </w:r>
      <w:r w:rsidRPr="0087619D">
        <w:rPr>
          <w:rFonts w:asciiTheme="minorHAnsi" w:hAnsiTheme="minorHAnsi"/>
        </w:rPr>
        <w:t xml:space="preserve"> the applicant’s organization and what is intended to be accomplished. To assist applicants, MDH has provided detailed instructions on what information should be included and what grant reviewers will be reviewing in each application. </w:t>
      </w:r>
    </w:p>
    <w:p w14:paraId="7274B3DE" w14:textId="0E1CD62C" w:rsidR="001D7809" w:rsidRPr="00822236" w:rsidRDefault="001D7809" w:rsidP="001D7809">
      <w:pPr>
        <w:spacing w:after="0"/>
        <w:rPr>
          <w:rFonts w:asciiTheme="minorHAnsi" w:hAnsiTheme="minorHAnsi"/>
          <w:b/>
        </w:rPr>
      </w:pPr>
      <w:r w:rsidRPr="0087619D">
        <w:rPr>
          <w:rFonts w:asciiTheme="minorHAnsi" w:hAnsiTheme="minorHAnsi"/>
        </w:rPr>
        <w:t>The Project Narrative is divided into distinct sections and should be submitted in the sequence below</w:t>
      </w:r>
      <w:r w:rsidR="008D7E85">
        <w:rPr>
          <w:rFonts w:asciiTheme="minorHAnsi" w:hAnsiTheme="minorHAnsi"/>
        </w:rPr>
        <w:t xml:space="preserve"> in 10 pages or less</w:t>
      </w:r>
      <w:r>
        <w:rPr>
          <w:rFonts w:asciiTheme="minorHAnsi" w:hAnsiTheme="minorHAnsi"/>
        </w:rPr>
        <w:t xml:space="preserve">: </w:t>
      </w:r>
    </w:p>
    <w:p w14:paraId="62DEFD88" w14:textId="1BE81295" w:rsidR="00773093" w:rsidRDefault="00773093" w:rsidP="00773093">
      <w:pPr>
        <w:pStyle w:val="Heading4"/>
      </w:pPr>
      <w:r>
        <w:t xml:space="preserve">A. </w:t>
      </w:r>
      <w:r w:rsidR="00C1477E">
        <w:t xml:space="preserve">Organizational Background Information: </w:t>
      </w:r>
    </w:p>
    <w:p w14:paraId="03BBFF0C" w14:textId="18E1330B" w:rsidR="00AE740A" w:rsidRDefault="00AE740A" w:rsidP="00AE740A">
      <w:r>
        <w:t>Please provide the following background information to help reviewers become more knowledgeable about your organization</w:t>
      </w:r>
      <w:r w:rsidR="00F307B2">
        <w:t>. Please describe</w:t>
      </w:r>
      <w:r>
        <w:t>:</w:t>
      </w:r>
    </w:p>
    <w:p w14:paraId="5E3434D1" w14:textId="5D050533" w:rsidR="00AE740A" w:rsidRDefault="00F307B2" w:rsidP="00524B39">
      <w:pPr>
        <w:pStyle w:val="ListParagraph"/>
        <w:numPr>
          <w:ilvl w:val="0"/>
          <w:numId w:val="25"/>
        </w:numPr>
      </w:pPr>
      <w:r>
        <w:t>Your</w:t>
      </w:r>
      <w:r w:rsidR="00AE740A">
        <w:t xml:space="preserve"> organization’s history, mission, and goals</w:t>
      </w:r>
      <w:r w:rsidR="00DD7589">
        <w:t xml:space="preserve"> and how they contribute to your ability to meet program requirements</w:t>
      </w:r>
      <w:r w:rsidR="00AE740A">
        <w:t>.</w:t>
      </w:r>
    </w:p>
    <w:p w14:paraId="13DB1E61" w14:textId="45C201DA" w:rsidR="00AE740A" w:rsidRDefault="00F307B2" w:rsidP="00524B39">
      <w:pPr>
        <w:pStyle w:val="ListParagraph"/>
        <w:numPr>
          <w:ilvl w:val="0"/>
          <w:numId w:val="25"/>
        </w:numPr>
      </w:pPr>
      <w:r>
        <w:t>The</w:t>
      </w:r>
      <w:r w:rsidR="00AE740A">
        <w:t xml:space="preserve"> programs and services currently offered by your organization.</w:t>
      </w:r>
    </w:p>
    <w:p w14:paraId="2E890295" w14:textId="63804F62" w:rsidR="00773093" w:rsidRDefault="00F307B2" w:rsidP="00524B39">
      <w:pPr>
        <w:pStyle w:val="ListParagraph"/>
        <w:numPr>
          <w:ilvl w:val="0"/>
          <w:numId w:val="25"/>
        </w:numPr>
      </w:pPr>
      <w:r>
        <w:t>W</w:t>
      </w:r>
      <w:r w:rsidR="00AE740A">
        <w:t xml:space="preserve">hy your organization is interested in the African American Family Leadership and Engagement program. </w:t>
      </w:r>
    </w:p>
    <w:p w14:paraId="424F9F64" w14:textId="1F1C0875" w:rsidR="00AB6DF4" w:rsidRDefault="00AE740A" w:rsidP="00AE740A">
      <w:pPr>
        <w:pStyle w:val="Heading4"/>
      </w:pPr>
      <w:r>
        <w:t>B. Organizational Skills and Knowledge</w:t>
      </w:r>
    </w:p>
    <w:p w14:paraId="1213FEB1" w14:textId="31A51147" w:rsidR="00AB6DF4" w:rsidRDefault="001F3A7B" w:rsidP="001F3A7B">
      <w:r w:rsidRPr="001F3A7B">
        <w:t xml:space="preserve">To help reviewers determine your organization’s capacity and expertise to accomplish the activities and goals outlined in this RFP, please </w:t>
      </w:r>
      <w:r w:rsidR="00C43826">
        <w:t>describe</w:t>
      </w:r>
      <w:r w:rsidRPr="001F3A7B">
        <w:t>:</w:t>
      </w:r>
    </w:p>
    <w:p w14:paraId="6308DF81" w14:textId="645AA1A1" w:rsidR="008346CA" w:rsidRDefault="00C43826" w:rsidP="00524B39">
      <w:pPr>
        <w:pStyle w:val="ListParagraph"/>
        <w:numPr>
          <w:ilvl w:val="0"/>
          <w:numId w:val="26"/>
        </w:numPr>
      </w:pPr>
      <w:r>
        <w:t>T</w:t>
      </w:r>
      <w:r w:rsidR="001F3A7B">
        <w:t>he expertise</w:t>
      </w:r>
      <w:r w:rsidR="00C44B0F">
        <w:t xml:space="preserve"> and experience of </w:t>
      </w:r>
      <w:r w:rsidR="004B69AF">
        <w:t xml:space="preserve">the key staff who will be working on this program, including the Lead Family Consultant. If the Lead Family Consultant has not yet been hired (contracted with), please describe the set of skills, experience, and expertise you will be looking for in a qualified candidate and the timeframe for having someone in place to fill the role. </w:t>
      </w:r>
      <w:r w:rsidR="008346CA">
        <w:t xml:space="preserve">This includes: </w:t>
      </w:r>
    </w:p>
    <w:p w14:paraId="2E626266" w14:textId="5B41A667" w:rsidR="008346CA" w:rsidRDefault="008346CA" w:rsidP="00524B39">
      <w:pPr>
        <w:pStyle w:val="ListParagraph"/>
        <w:numPr>
          <w:ilvl w:val="1"/>
          <w:numId w:val="26"/>
        </w:numPr>
      </w:pPr>
      <w:r>
        <w:t xml:space="preserve">Experience </w:t>
      </w:r>
      <w:r w:rsidR="005975BC">
        <w:t xml:space="preserve">(professional or personal) </w:t>
      </w:r>
      <w:r>
        <w:t xml:space="preserve">serving on parent advocacy organizations, community-led coalitions, etc. </w:t>
      </w:r>
    </w:p>
    <w:p w14:paraId="7D4D9210" w14:textId="141BCF21" w:rsidR="005975BC" w:rsidRDefault="005975BC" w:rsidP="00524B39">
      <w:pPr>
        <w:pStyle w:val="ListParagraph"/>
        <w:numPr>
          <w:ilvl w:val="1"/>
          <w:numId w:val="26"/>
        </w:numPr>
      </w:pPr>
      <w:r>
        <w:t xml:space="preserve">Experience (professional or personal) with Minnesota’s early childhood system (this could include programs like child care/Parent Aware, Head Start or Early Head Start, Part C, home visiting, WIC, and others). </w:t>
      </w:r>
    </w:p>
    <w:p w14:paraId="457F3564" w14:textId="510C7614" w:rsidR="00BF001A" w:rsidRDefault="00C43826" w:rsidP="00524B39">
      <w:pPr>
        <w:pStyle w:val="ListParagraph"/>
        <w:numPr>
          <w:ilvl w:val="0"/>
          <w:numId w:val="26"/>
        </w:numPr>
      </w:pPr>
      <w:r>
        <w:t>Y</w:t>
      </w:r>
      <w:r w:rsidR="0072180B">
        <w:t xml:space="preserve">our organization’s </w:t>
      </w:r>
      <w:r w:rsidR="00BF001A">
        <w:t xml:space="preserve">experience </w:t>
      </w:r>
      <w:r w:rsidR="00DA661B">
        <w:t>working with</w:t>
      </w:r>
      <w:r w:rsidR="00F76B7C">
        <w:t xml:space="preserve"> families (specifically</w:t>
      </w:r>
      <w:r w:rsidR="00DA661B">
        <w:t xml:space="preserve"> African American families with young children</w:t>
      </w:r>
      <w:r w:rsidR="008346CA">
        <w:t>)</w:t>
      </w:r>
      <w:r w:rsidR="00F76B7C">
        <w:t xml:space="preserve">, including: </w:t>
      </w:r>
    </w:p>
    <w:p w14:paraId="1A647AED" w14:textId="668E1C12" w:rsidR="00F76B7C" w:rsidRDefault="00F76B7C" w:rsidP="00524B39">
      <w:pPr>
        <w:pStyle w:val="ListParagraph"/>
        <w:numPr>
          <w:ilvl w:val="1"/>
          <w:numId w:val="26"/>
        </w:numPr>
      </w:pPr>
      <w:r>
        <w:t xml:space="preserve">Conducting outreach and/or engagement activities with families. </w:t>
      </w:r>
    </w:p>
    <w:p w14:paraId="74E8E5B7" w14:textId="2C8FE2D5" w:rsidR="00EF3A9F" w:rsidRDefault="00C43826" w:rsidP="00524B39">
      <w:pPr>
        <w:pStyle w:val="ListParagraph"/>
        <w:numPr>
          <w:ilvl w:val="0"/>
          <w:numId w:val="26"/>
        </w:numPr>
      </w:pPr>
      <w:r>
        <w:t>Your organization’s experience</w:t>
      </w:r>
      <w:r w:rsidR="00F307B2">
        <w:t xml:space="preserve"> and expertise</w:t>
      </w:r>
      <w:r w:rsidR="00023700">
        <w:t xml:space="preserve"> related to </w:t>
      </w:r>
      <w:r w:rsidR="00EE3C02">
        <w:t>grant management, project management</w:t>
      </w:r>
      <w:r w:rsidR="00023700">
        <w:t xml:space="preserve">, facilitation skills, and other </w:t>
      </w:r>
      <w:r w:rsidR="00D617AE">
        <w:t xml:space="preserve">helpful skills for managing this project and accomplishing activities in a timely manner. </w:t>
      </w:r>
    </w:p>
    <w:p w14:paraId="1E19D6D4" w14:textId="64C9201C" w:rsidR="00FD4B9E" w:rsidRDefault="00F307B2" w:rsidP="00524B39">
      <w:pPr>
        <w:pStyle w:val="ListParagraph"/>
        <w:numPr>
          <w:ilvl w:val="0"/>
          <w:numId w:val="26"/>
        </w:numPr>
      </w:pPr>
      <w:r>
        <w:t>Your</w:t>
      </w:r>
      <w:r w:rsidR="00FD4B9E">
        <w:t xml:space="preserve"> organization’s expertise and experience in facilitating leadership development opportunities for families. </w:t>
      </w:r>
    </w:p>
    <w:p w14:paraId="20CA18B6" w14:textId="4CE7BBAA" w:rsidR="00DA661B" w:rsidRDefault="00F307B2" w:rsidP="00524B39">
      <w:pPr>
        <w:pStyle w:val="ListParagraph"/>
        <w:numPr>
          <w:ilvl w:val="0"/>
          <w:numId w:val="26"/>
        </w:numPr>
      </w:pPr>
      <w:r>
        <w:t>H</w:t>
      </w:r>
      <w:r w:rsidR="00555886" w:rsidRPr="00555886">
        <w:t>ow your organization is currently funded and information about the financial and organizational infrastructure in place to manage</w:t>
      </w:r>
      <w:r w:rsidR="00555886">
        <w:t xml:space="preserve"> funds, including contracts/agreement with parent/family leaders serving on the MN-ICECI Advisory </w:t>
      </w:r>
      <w:r w:rsidR="006A4AE5">
        <w:t>Council</w:t>
      </w:r>
      <w:r w:rsidR="00555886" w:rsidRPr="00555886">
        <w:t>.</w:t>
      </w:r>
    </w:p>
    <w:p w14:paraId="7DE7D88B" w14:textId="4CCFCF6E" w:rsidR="001B1E83" w:rsidRPr="00AE740A" w:rsidRDefault="001B1E83" w:rsidP="001B1E83">
      <w:pPr>
        <w:pStyle w:val="Heading4"/>
      </w:pPr>
      <w:r>
        <w:lastRenderedPageBreak/>
        <w:t>C. Program Administration</w:t>
      </w:r>
    </w:p>
    <w:p w14:paraId="241E74FD" w14:textId="387E773D" w:rsidR="00AB6DF4" w:rsidRDefault="00BC5380" w:rsidP="00942154">
      <w:r>
        <w:t xml:space="preserve">In this section, </w:t>
      </w:r>
      <w:r w:rsidR="00F34194">
        <w:t>please descri</w:t>
      </w:r>
      <w:r w:rsidR="006442D0">
        <w:t>be</w:t>
      </w:r>
      <w:r w:rsidR="00F34194">
        <w:t xml:space="preserve"> how you intend to meet </w:t>
      </w:r>
      <w:r w:rsidR="00942154">
        <w:t xml:space="preserve">the African American Family Leadership and Engagement </w:t>
      </w:r>
      <w:hyperlink w:anchor="_2.3_Grantee_Requirements" w:history="1">
        <w:r w:rsidR="00942154" w:rsidRPr="00942154">
          <w:rPr>
            <w:rStyle w:val="Hyperlink"/>
          </w:rPr>
          <w:t>Grant Requir</w:t>
        </w:r>
        <w:r w:rsidR="00942154" w:rsidRPr="00942154">
          <w:rPr>
            <w:rStyle w:val="Hyperlink"/>
          </w:rPr>
          <w:t>e</w:t>
        </w:r>
        <w:r w:rsidR="00942154" w:rsidRPr="00942154">
          <w:rPr>
            <w:rStyle w:val="Hyperlink"/>
          </w:rPr>
          <w:t>ments</w:t>
        </w:r>
      </w:hyperlink>
      <w:r w:rsidR="00942154">
        <w:t xml:space="preserve">. </w:t>
      </w:r>
      <w:r w:rsidR="009508D1">
        <w:t xml:space="preserve">Please </w:t>
      </w:r>
      <w:r w:rsidR="000345FF">
        <w:t>describe</w:t>
      </w:r>
      <w:r w:rsidR="009508D1">
        <w:t xml:space="preserve">: </w:t>
      </w:r>
    </w:p>
    <w:p w14:paraId="2BFEBF8A" w14:textId="6CFA049A" w:rsidR="00747B3F" w:rsidRDefault="003A340C" w:rsidP="00524B39">
      <w:pPr>
        <w:pStyle w:val="ListParagraph"/>
        <w:numPr>
          <w:ilvl w:val="0"/>
          <w:numId w:val="27"/>
        </w:numPr>
      </w:pPr>
      <w:r>
        <w:t>H</w:t>
      </w:r>
      <w:r w:rsidR="00747B3F">
        <w:t xml:space="preserve">ow your organization will build and sustain relationships with African American families/caregivers of young children, key organizations working with the African American community, and MN-ICECI partners. </w:t>
      </w:r>
    </w:p>
    <w:p w14:paraId="6706C881" w14:textId="6833698B" w:rsidR="00747B3F" w:rsidRDefault="003A340C" w:rsidP="00524B39">
      <w:pPr>
        <w:pStyle w:val="ListParagraph"/>
        <w:numPr>
          <w:ilvl w:val="0"/>
          <w:numId w:val="27"/>
        </w:numPr>
      </w:pPr>
      <w:r>
        <w:t>H</w:t>
      </w:r>
      <w:r w:rsidR="00747B3F">
        <w:t xml:space="preserve">ow your organization will go about designating a parent leader from the African American community to serve as a Lead Family Consultant to the MN-ICECI, and how that individual will </w:t>
      </w:r>
      <w:r w:rsidR="00064185">
        <w:t xml:space="preserve">contribute to the leadership of the program. </w:t>
      </w:r>
    </w:p>
    <w:p w14:paraId="29D02090" w14:textId="2E0B7E00" w:rsidR="00747B3F" w:rsidRDefault="003A340C" w:rsidP="00524B39">
      <w:pPr>
        <w:pStyle w:val="ListParagraph"/>
        <w:numPr>
          <w:ilvl w:val="0"/>
          <w:numId w:val="27"/>
        </w:numPr>
      </w:pPr>
      <w:r>
        <w:t>H</w:t>
      </w:r>
      <w:r w:rsidR="00064185">
        <w:t xml:space="preserve">ow your organization will go about recruiting and </w:t>
      </w:r>
      <w:r w:rsidR="00B11BAE">
        <w:t xml:space="preserve">providing funding for </w:t>
      </w:r>
      <w:r w:rsidR="00747B3F">
        <w:t xml:space="preserve">at least four (4) African American parent/family leaders to actively participate on MN-ICECI Advisory </w:t>
      </w:r>
      <w:r w:rsidR="006A4AE5">
        <w:t>Council</w:t>
      </w:r>
      <w:r w:rsidR="00747B3F">
        <w:t xml:space="preserve"> (in addition to Lead Family Consultant), including </w:t>
      </w:r>
      <w:r w:rsidR="00B11BAE">
        <w:t xml:space="preserve">how you will </w:t>
      </w:r>
      <w:r w:rsidR="00747B3F">
        <w:t>provid</w:t>
      </w:r>
      <w:r w:rsidR="00B11BAE">
        <w:t>e</w:t>
      </w:r>
      <w:r w:rsidR="00747B3F">
        <w:t xml:space="preserve"> orientation, mentoring, and support to parent/family members. </w:t>
      </w:r>
    </w:p>
    <w:p w14:paraId="307E0383" w14:textId="77F3F8D5" w:rsidR="00747B3F" w:rsidRDefault="003A340C" w:rsidP="00524B39">
      <w:pPr>
        <w:pStyle w:val="ListParagraph"/>
        <w:numPr>
          <w:ilvl w:val="0"/>
          <w:numId w:val="27"/>
        </w:numPr>
      </w:pPr>
      <w:r>
        <w:t>H</w:t>
      </w:r>
      <w:r w:rsidR="00984BC8">
        <w:t>ow your organization will f</w:t>
      </w:r>
      <w:r w:rsidR="00747B3F">
        <w:t xml:space="preserve">acilitate leadership development activities and/or trainings for parents/family members of young children. </w:t>
      </w:r>
    </w:p>
    <w:p w14:paraId="6D599234" w14:textId="07E33772" w:rsidR="00747B3F" w:rsidRDefault="003A340C" w:rsidP="00524B39">
      <w:pPr>
        <w:pStyle w:val="ListParagraph"/>
        <w:numPr>
          <w:ilvl w:val="0"/>
          <w:numId w:val="27"/>
        </w:numPr>
      </w:pPr>
      <w:r>
        <w:t>Y</w:t>
      </w:r>
      <w:r w:rsidR="00984BC8">
        <w:t>our organization</w:t>
      </w:r>
      <w:r w:rsidR="00121411">
        <w:t>’</w:t>
      </w:r>
      <w:r w:rsidR="00984BC8">
        <w:t xml:space="preserve">s methodology for assessing the </w:t>
      </w:r>
      <w:r w:rsidR="00747B3F">
        <w:t>strengths, weaknesses, gaps, challenges, and needs related to the experience of African American families in navigating through the early childhood system</w:t>
      </w:r>
      <w:r w:rsidR="00292541">
        <w:t xml:space="preserve">, including how you will communicate out the needs to the Leadership Team and Advisory </w:t>
      </w:r>
      <w:r w:rsidR="006A4AE5">
        <w:t>Council</w:t>
      </w:r>
      <w:r w:rsidR="00292541">
        <w:t xml:space="preserve">. </w:t>
      </w:r>
    </w:p>
    <w:p w14:paraId="1F830070" w14:textId="045497EA" w:rsidR="00747B3F" w:rsidRDefault="003A340C" w:rsidP="00524B39">
      <w:pPr>
        <w:pStyle w:val="ListParagraph"/>
        <w:numPr>
          <w:ilvl w:val="0"/>
          <w:numId w:val="27"/>
        </w:numPr>
      </w:pPr>
      <w:r>
        <w:t>H</w:t>
      </w:r>
      <w:r w:rsidR="00CB2299">
        <w:t xml:space="preserve">ow your organization plans to evaluate the African American Family Leadership and Engagement Program, including initial plans for gathering data and proposed measures. </w:t>
      </w:r>
      <w:r w:rsidR="00701D16">
        <w:t xml:space="preserve">This description should demonstrate that your organization has the knowledge, planning skills, and capacity to conduct an evaluation. </w:t>
      </w:r>
    </w:p>
    <w:p w14:paraId="03C7D10A" w14:textId="5D327070" w:rsidR="00701D16" w:rsidRDefault="00701D16" w:rsidP="00701D16">
      <w:pPr>
        <w:pStyle w:val="ListParagraph"/>
        <w:numPr>
          <w:ilvl w:val="0"/>
          <w:numId w:val="0"/>
        </w:numPr>
        <w:ind w:left="720"/>
      </w:pPr>
      <w:r>
        <w:t xml:space="preserve">Note: The awarded applicant will be required to submit an Evaluation Plan by May 20, 2022. </w:t>
      </w:r>
    </w:p>
    <w:p w14:paraId="1EC44460" w14:textId="059080EA" w:rsidR="00747B3F" w:rsidRDefault="003A340C" w:rsidP="00524B39">
      <w:pPr>
        <w:pStyle w:val="ListParagraph"/>
        <w:numPr>
          <w:ilvl w:val="0"/>
          <w:numId w:val="27"/>
        </w:numPr>
      </w:pPr>
      <w:r>
        <w:t>H</w:t>
      </w:r>
      <w:r w:rsidR="00701D16">
        <w:t xml:space="preserve">ow your organization will ensure all </w:t>
      </w:r>
      <w:r w:rsidR="00747B3F">
        <w:t>materials developed or shared as part of the grant are fully accessible in accordance with applicable law.</w:t>
      </w:r>
    </w:p>
    <w:p w14:paraId="7CD9044E" w14:textId="0A023CEC" w:rsidR="009508D1" w:rsidRDefault="00C43826" w:rsidP="00524B39">
      <w:pPr>
        <w:pStyle w:val="ListParagraph"/>
        <w:numPr>
          <w:ilvl w:val="0"/>
          <w:numId w:val="27"/>
        </w:numPr>
      </w:pPr>
      <w:r>
        <w:t>A</w:t>
      </w:r>
      <w:r w:rsidR="00701D16">
        <w:t xml:space="preserve">nticipated barriers or challenges your organization may face in </w:t>
      </w:r>
      <w:r w:rsidR="00D652CB">
        <w:t xml:space="preserve">implementing this work, and a description of how you will work through or solve these challenges. </w:t>
      </w:r>
    </w:p>
    <w:p w14:paraId="0F3F86B4" w14:textId="63E239F0" w:rsidR="000178D8" w:rsidRDefault="00CD5E7B" w:rsidP="00CD5E7B">
      <w:pPr>
        <w:pStyle w:val="Heading3"/>
      </w:pPr>
      <w:bookmarkStart w:id="22" w:name="_Toc90479675"/>
      <w:r>
        <w:t>4.1 Work Plan</w:t>
      </w:r>
      <w:bookmarkEnd w:id="22"/>
    </w:p>
    <w:p w14:paraId="5D85CCFF" w14:textId="4B166DC4" w:rsidR="001731DD" w:rsidRDefault="001731DD" w:rsidP="001731DD">
      <w:pPr>
        <w:keepNext/>
      </w:pPr>
      <w:r w:rsidRPr="00AE5378">
        <w:rPr>
          <w:rFonts w:eastAsia="Times New Roman"/>
        </w:rPr>
        <w:t xml:space="preserve">All applicants must submit a </w:t>
      </w:r>
      <w:r>
        <w:rPr>
          <w:rFonts w:eastAsia="Times New Roman"/>
          <w:b/>
        </w:rPr>
        <w:t xml:space="preserve">high-level </w:t>
      </w:r>
      <w:r w:rsidRPr="00D550FB">
        <w:rPr>
          <w:rFonts w:eastAsia="Times New Roman"/>
          <w:b/>
        </w:rPr>
        <w:t>work plan</w:t>
      </w:r>
      <w:r>
        <w:rPr>
          <w:rFonts w:eastAsia="Times New Roman"/>
        </w:rPr>
        <w:t xml:space="preserve"> with their application. </w:t>
      </w:r>
      <w:r w:rsidRPr="00AE5378">
        <w:rPr>
          <w:rFonts w:eastAsia="Times New Roman"/>
        </w:rPr>
        <w:t xml:space="preserve">The work plan must capture </w:t>
      </w:r>
      <w:r>
        <w:rPr>
          <w:rFonts w:eastAsia="Times New Roman"/>
        </w:rPr>
        <w:t>key</w:t>
      </w:r>
      <w:r w:rsidRPr="00AE5378">
        <w:rPr>
          <w:rFonts w:eastAsia="Times New Roman"/>
        </w:rPr>
        <w:t xml:space="preserve"> activities required by this RFP, as well as any other relevant activities that your organization proposes to use the grant funds to accomplish during the grant cycle. </w:t>
      </w:r>
      <w:r>
        <w:rPr>
          <w:rFonts w:eastAsia="Times New Roman"/>
        </w:rPr>
        <w:t xml:space="preserve">The work plan should align with the </w:t>
      </w:r>
      <w:r w:rsidR="009630BB">
        <w:rPr>
          <w:rFonts w:eastAsia="Times New Roman"/>
        </w:rPr>
        <w:t>components</w:t>
      </w:r>
      <w:r>
        <w:rPr>
          <w:rFonts w:eastAsia="Times New Roman"/>
        </w:rPr>
        <w:t xml:space="preserve"> outlined in the </w:t>
      </w:r>
      <w:r w:rsidR="009630BB">
        <w:rPr>
          <w:rFonts w:eastAsia="Times New Roman"/>
        </w:rPr>
        <w:t>Program Administration section of the Project Narrative</w:t>
      </w:r>
      <w:r>
        <w:rPr>
          <w:rFonts w:eastAsia="Times New Roman"/>
        </w:rPr>
        <w:t>.</w:t>
      </w:r>
      <w:r>
        <w:t xml:space="preserve"> </w:t>
      </w:r>
    </w:p>
    <w:p w14:paraId="71164A38" w14:textId="64A6420D" w:rsidR="001731DD" w:rsidRDefault="001731DD" w:rsidP="001731DD">
      <w:r w:rsidRPr="00A16CDA">
        <w:t xml:space="preserve">A work plan is a tool used by organizations to outline goals, objectives, and activities </w:t>
      </w:r>
      <w:r>
        <w:t xml:space="preserve">of a </w:t>
      </w:r>
      <w:r w:rsidRPr="00A16CDA">
        <w:t>specific project and timelines for completing those activities.</w:t>
      </w:r>
      <w:r>
        <w:t xml:space="preserve"> </w:t>
      </w:r>
      <w:r w:rsidR="00DA2BD1">
        <w:t xml:space="preserve">Applicants should use their own work plan template, which must include the </w:t>
      </w:r>
      <w:r>
        <w:t xml:space="preserve">following components: </w:t>
      </w:r>
    </w:p>
    <w:p w14:paraId="7F2A42A5" w14:textId="77777777" w:rsidR="001731DD" w:rsidRDefault="001731DD" w:rsidP="00524B39">
      <w:pPr>
        <w:pStyle w:val="ListParagraph"/>
        <w:numPr>
          <w:ilvl w:val="0"/>
          <w:numId w:val="28"/>
        </w:numPr>
        <w:suppressAutoHyphens w:val="0"/>
        <w:spacing w:before="0" w:after="240"/>
      </w:pPr>
      <w:r w:rsidRPr="00102AF1">
        <w:rPr>
          <w:b/>
        </w:rPr>
        <w:t>Primary Goals for the Project:</w:t>
      </w:r>
      <w:r>
        <w:t xml:space="preserve"> Each goal should be written in a clear fashion and stated in one sentence.</w:t>
      </w:r>
    </w:p>
    <w:p w14:paraId="134BC156" w14:textId="55E3F383" w:rsidR="001731DD" w:rsidRDefault="001731DD" w:rsidP="00524B39">
      <w:pPr>
        <w:pStyle w:val="ListParagraph"/>
        <w:numPr>
          <w:ilvl w:val="0"/>
          <w:numId w:val="28"/>
        </w:numPr>
        <w:suppressAutoHyphens w:val="0"/>
        <w:spacing w:before="0" w:after="240"/>
      </w:pPr>
      <w:r w:rsidRPr="00102AF1">
        <w:rPr>
          <w:b/>
        </w:rPr>
        <w:lastRenderedPageBreak/>
        <w:t>Objectives:</w:t>
      </w:r>
      <w:r>
        <w:t xml:space="preserve"> Objectives are created to measure progress towards achieving established goals. Objectives </w:t>
      </w:r>
      <w:r w:rsidR="00DC3283">
        <w:t>can be</w:t>
      </w:r>
      <w:r>
        <w:t xml:space="preserve"> written in the “SMART” format, which means they are specific, measurable, achievable, realistic, and time bound.</w:t>
      </w:r>
      <w:r w:rsidR="00CA124A">
        <w:t xml:space="preserve"> </w:t>
      </w:r>
    </w:p>
    <w:p w14:paraId="5C44AA6D" w14:textId="77777777" w:rsidR="001731DD" w:rsidRDefault="001731DD" w:rsidP="00524B39">
      <w:pPr>
        <w:pStyle w:val="ListParagraph"/>
        <w:numPr>
          <w:ilvl w:val="0"/>
          <w:numId w:val="28"/>
        </w:numPr>
        <w:suppressAutoHyphens w:val="0"/>
        <w:spacing w:before="0" w:after="240"/>
      </w:pPr>
      <w:r w:rsidRPr="00102AF1">
        <w:rPr>
          <w:b/>
        </w:rPr>
        <w:t>Activities:</w:t>
      </w:r>
      <w:r>
        <w:t xml:space="preserve"> Specific types of activities or interventions that will be implemented to achieve the specified outcomes.</w:t>
      </w:r>
    </w:p>
    <w:p w14:paraId="514AFB8D" w14:textId="77777777" w:rsidR="001731DD" w:rsidRDefault="001731DD" w:rsidP="00524B39">
      <w:pPr>
        <w:pStyle w:val="ListParagraph"/>
        <w:numPr>
          <w:ilvl w:val="0"/>
          <w:numId w:val="28"/>
        </w:numPr>
        <w:suppressAutoHyphens w:val="0"/>
        <w:spacing w:before="0" w:after="240"/>
      </w:pPr>
      <w:r w:rsidRPr="00102AF1">
        <w:rPr>
          <w:b/>
        </w:rPr>
        <w:t>Timelines:</w:t>
      </w:r>
      <w:r>
        <w:t xml:space="preserve"> Period the activities will start and end. </w:t>
      </w:r>
    </w:p>
    <w:p w14:paraId="44A135E6" w14:textId="77777777" w:rsidR="001731DD" w:rsidRDefault="001731DD" w:rsidP="00524B39">
      <w:pPr>
        <w:pStyle w:val="ListParagraph"/>
        <w:numPr>
          <w:ilvl w:val="0"/>
          <w:numId w:val="28"/>
        </w:numPr>
        <w:suppressAutoHyphens w:val="0"/>
        <w:spacing w:before="0" w:after="240"/>
      </w:pPr>
      <w:r w:rsidRPr="00102AF1">
        <w:rPr>
          <w:b/>
        </w:rPr>
        <w:t>Staff Responsible:</w:t>
      </w:r>
      <w:r>
        <w:t xml:space="preserve"> </w:t>
      </w:r>
      <w:r w:rsidRPr="008229EA">
        <w:t>The organization identifies and assigns a person to lead each activity to ensure that they are completed.</w:t>
      </w:r>
    </w:p>
    <w:p w14:paraId="779DA50C" w14:textId="77777777" w:rsidR="001731DD" w:rsidRPr="008229EA" w:rsidRDefault="001731DD" w:rsidP="00524B39">
      <w:pPr>
        <w:pStyle w:val="ListParagraph"/>
        <w:numPr>
          <w:ilvl w:val="0"/>
          <w:numId w:val="28"/>
        </w:numPr>
        <w:suppressAutoHyphens w:val="0"/>
        <w:spacing w:before="0" w:after="240"/>
      </w:pPr>
      <w:r w:rsidRPr="00102AF1">
        <w:rPr>
          <w:b/>
        </w:rPr>
        <w:t>Resources Needed:</w:t>
      </w:r>
      <w:r>
        <w:t xml:space="preserve"> Resources needed to accomplish the activity such as printed materials (e.g., brochures, flyers, and pamphlets).</w:t>
      </w:r>
    </w:p>
    <w:p w14:paraId="75D1BE28" w14:textId="77777777" w:rsidR="001731DD" w:rsidRPr="0010249E" w:rsidRDefault="001731DD" w:rsidP="001731DD">
      <w:pPr>
        <w:rPr>
          <w:rFonts w:eastAsia="Times New Roman" w:cs="Times New Roman"/>
          <w:i/>
        </w:rPr>
      </w:pPr>
      <w:r w:rsidRPr="0010249E">
        <w:rPr>
          <w:i/>
        </w:rPr>
        <w:t>NOTE: For application review and selection purposes, applicants do not need to list every activity in detail. If MDH requests additional information, applicants who are awarded a grant may be asked to provide additional details during negotiations before a grant agreement is signed. Any updates to the work plan must be discussed with the MDH staff managing the grant.</w:t>
      </w:r>
    </w:p>
    <w:p w14:paraId="40C1768C" w14:textId="5653141F" w:rsidR="001D7809" w:rsidRPr="00DC3283" w:rsidRDefault="00DC3283" w:rsidP="00DC3283">
      <w:pPr>
        <w:pStyle w:val="Heading3"/>
        <w:rPr>
          <w:color w:val="C00000"/>
        </w:rPr>
      </w:pPr>
      <w:bookmarkStart w:id="23" w:name="_Toc90479676"/>
      <w:r>
        <w:t xml:space="preserve">4.3 </w:t>
      </w:r>
      <w:r w:rsidR="00AF46B5">
        <w:t>Budget Section</w:t>
      </w:r>
      <w:bookmarkEnd w:id="23"/>
    </w:p>
    <w:p w14:paraId="58EDAFED" w14:textId="77777777" w:rsidR="00247FB2" w:rsidRDefault="00247FB2" w:rsidP="00DC3283">
      <w:pPr>
        <w:pStyle w:val="Heading4"/>
      </w:pPr>
      <w:r>
        <w:t>Introduction</w:t>
      </w:r>
    </w:p>
    <w:p w14:paraId="07C3B477" w14:textId="7C363092" w:rsidR="00DE4F80" w:rsidRDefault="00DE4F80" w:rsidP="00DF2C01">
      <w:r w:rsidRPr="00E03BB1">
        <w:t xml:space="preserve">Before writing </w:t>
      </w:r>
      <w:r>
        <w:t xml:space="preserve">the </w:t>
      </w:r>
      <w:r w:rsidRPr="00E03BB1">
        <w:t>budget, consider the specific activit</w:t>
      </w:r>
      <w:r w:rsidR="008B1E11">
        <w:t>ies</w:t>
      </w:r>
      <w:r w:rsidRPr="00E03BB1">
        <w:t xml:space="preserve"> planned and the resources</w:t>
      </w:r>
      <w:r>
        <w:t xml:space="preserve"> (staffing, supplies, equipment, etc</w:t>
      </w:r>
      <w:r w:rsidR="008B1E11">
        <w:t>.</w:t>
      </w:r>
      <w:r>
        <w:t>)</w:t>
      </w:r>
      <w:r w:rsidRPr="00E03BB1">
        <w:t xml:space="preserve"> needed</w:t>
      </w:r>
      <w:r w:rsidR="008B1E11">
        <w:t xml:space="preserve"> to conduct those activities</w:t>
      </w:r>
      <w:r w:rsidRPr="00E03BB1">
        <w:t xml:space="preserve">. </w:t>
      </w:r>
      <w:r w:rsidR="008B1E11">
        <w:t xml:space="preserve">Are there </w:t>
      </w:r>
      <w:r w:rsidRPr="00E03BB1">
        <w:t xml:space="preserve">resources already </w:t>
      </w:r>
      <w:r>
        <w:t>available</w:t>
      </w:r>
      <w:r w:rsidR="008B1E11">
        <w:t>? Are there resources that ne</w:t>
      </w:r>
      <w:r>
        <w:t>ed</w:t>
      </w:r>
      <w:r w:rsidRPr="00E03BB1">
        <w:t xml:space="preserve"> to be purchased? Which items will need to be replaced during the </w:t>
      </w:r>
      <w:r w:rsidR="008B1E11">
        <w:t>grant</w:t>
      </w:r>
      <w:r w:rsidRPr="00E03BB1">
        <w:t xml:space="preserve"> </w:t>
      </w:r>
      <w:r w:rsidR="008B1E11">
        <w:t>period</w:t>
      </w:r>
      <w:r w:rsidRPr="00E03BB1">
        <w:t xml:space="preserve">? </w:t>
      </w:r>
      <w:r w:rsidR="007F7D4A">
        <w:t>Consider</w:t>
      </w:r>
      <w:r w:rsidR="008B1E11">
        <w:t xml:space="preserve"> the </w:t>
      </w:r>
      <w:r w:rsidRPr="00E03BB1">
        <w:t xml:space="preserve">skills needed to carry out the </w:t>
      </w:r>
      <w:r>
        <w:t xml:space="preserve">grant </w:t>
      </w:r>
      <w:r w:rsidRPr="00E03BB1">
        <w:t>activity</w:t>
      </w:r>
      <w:r w:rsidR="008B1E11">
        <w:t xml:space="preserve"> and comply with any requirements</w:t>
      </w:r>
      <w:r w:rsidRPr="00E03BB1">
        <w:t>,</w:t>
      </w:r>
      <w:r w:rsidR="008B1E11">
        <w:t xml:space="preserve"> particularly </w:t>
      </w:r>
      <w:r>
        <w:t>the financial aspect of the grant</w:t>
      </w:r>
      <w:r w:rsidR="008B1E11">
        <w:t>. Budget</w:t>
      </w:r>
      <w:r w:rsidR="00F64549">
        <w:t>ing</w:t>
      </w:r>
      <w:r w:rsidR="008B1E11">
        <w:t xml:space="preserve"> for a financial staff </w:t>
      </w:r>
      <w:r w:rsidR="00F64549">
        <w:t>person</w:t>
      </w:r>
      <w:r w:rsidR="008B1E11">
        <w:t xml:space="preserve"> is allowable. R</w:t>
      </w:r>
      <w:r w:rsidRPr="00E03BB1">
        <w:t>emember to include any training that will be needed for paid staff or volunteer</w:t>
      </w:r>
      <w:r w:rsidR="008B1E11">
        <w:t>s</w:t>
      </w:r>
      <w:r w:rsidRPr="00E03BB1">
        <w:t>.</w:t>
      </w:r>
    </w:p>
    <w:p w14:paraId="79EEF997" w14:textId="250E7AA8" w:rsidR="00247FB2" w:rsidRPr="00C557AC" w:rsidRDefault="00247FB2" w:rsidP="00DF2C01">
      <w:pPr>
        <w:rPr>
          <w:rFonts w:asciiTheme="minorHAnsi" w:hAnsiTheme="minorHAnsi"/>
          <w:i/>
        </w:rPr>
      </w:pPr>
      <w:r w:rsidRPr="005F120D">
        <w:rPr>
          <w:rFonts w:asciiTheme="minorHAnsi" w:hAnsiTheme="minorHAnsi"/>
        </w:rPr>
        <w:t xml:space="preserve">Costs of entertainment, including amusement, </w:t>
      </w:r>
      <w:r w:rsidR="00DF2C01" w:rsidRPr="005F120D">
        <w:rPr>
          <w:rFonts w:asciiTheme="minorHAnsi" w:hAnsiTheme="minorHAnsi"/>
        </w:rPr>
        <w:t>diversion,</w:t>
      </w:r>
      <w:r w:rsidRPr="005F120D">
        <w:rPr>
          <w:rFonts w:asciiTheme="minorHAnsi" w:hAnsiTheme="minorHAnsi"/>
        </w:rPr>
        <w:t xml:space="preserve"> and social activities where no grant program information is disseminated, and any costs directly associated with such costs (tickets to shows/movies/sporting events, meals, lodging, rentals, transportation, and gratuities) are </w:t>
      </w:r>
      <w:r w:rsidRPr="005F120D">
        <w:rPr>
          <w:rFonts w:asciiTheme="minorHAnsi" w:hAnsiTheme="minorHAnsi"/>
          <w:b/>
        </w:rPr>
        <w:t>unallowabl</w:t>
      </w:r>
      <w:r>
        <w:rPr>
          <w:rFonts w:asciiTheme="minorHAnsi" w:hAnsiTheme="minorHAnsi"/>
          <w:b/>
        </w:rPr>
        <w:t>e.</w:t>
      </w:r>
      <w:r>
        <w:rPr>
          <w:rFonts w:asciiTheme="minorHAnsi" w:hAnsiTheme="minorHAnsi"/>
        </w:rPr>
        <w:t xml:space="preserve"> For other unallowable costs see </w:t>
      </w:r>
      <w:r w:rsidRPr="005D25C0">
        <w:rPr>
          <w:rFonts w:asciiTheme="minorHAnsi" w:hAnsiTheme="minorHAnsi"/>
        </w:rPr>
        <w:t xml:space="preserve">Appendix </w:t>
      </w:r>
      <w:r w:rsidR="00AF151C" w:rsidRPr="005D25C0">
        <w:rPr>
          <w:rFonts w:asciiTheme="minorHAnsi" w:hAnsiTheme="minorHAnsi"/>
        </w:rPr>
        <w:t>C</w:t>
      </w:r>
      <w:r>
        <w:rPr>
          <w:rFonts w:asciiTheme="minorHAnsi" w:hAnsiTheme="minorHAnsi"/>
        </w:rPr>
        <w:t>.</w:t>
      </w:r>
    </w:p>
    <w:p w14:paraId="2D3FE5C1" w14:textId="77777777" w:rsidR="00DE4F80" w:rsidRDefault="00DE4F80" w:rsidP="00DC3283">
      <w:pPr>
        <w:pStyle w:val="Heading4"/>
      </w:pPr>
      <w:r>
        <w:t>Food and Beverage Costs</w:t>
      </w:r>
    </w:p>
    <w:p w14:paraId="38B598E3" w14:textId="5027C2A4" w:rsidR="00DE4F80" w:rsidRPr="00AC3873" w:rsidRDefault="005D25C0" w:rsidP="00DF2C01">
      <w:r w:rsidRPr="00AC3873">
        <w:t>Generally,</w:t>
      </w:r>
      <w:r w:rsidR="00DE4F80" w:rsidRPr="00AC3873">
        <w:t xml:space="preserve"> the cost of food is not an allowable item. However, if there will be gr</w:t>
      </w:r>
      <w:r w:rsidR="00390F74">
        <w:t>oup</w:t>
      </w:r>
      <w:r w:rsidR="00DE4F80" w:rsidRPr="00AC3873">
        <w:t xml:space="preserve"> meetings or grant activities where there is justification for a grantee to provide food, please include those food costs in the “Other” line of the budget and follow the guidelines below. </w:t>
      </w:r>
    </w:p>
    <w:p w14:paraId="29B6FF3A" w14:textId="77777777" w:rsidR="00DE4F80" w:rsidRPr="00AC3873" w:rsidRDefault="00DE4F80" w:rsidP="00524B39">
      <w:pPr>
        <w:pStyle w:val="ListParagraph"/>
        <w:numPr>
          <w:ilvl w:val="0"/>
          <w:numId w:val="8"/>
        </w:numPr>
        <w:suppressAutoHyphens w:val="0"/>
        <w:spacing w:before="0" w:after="160" w:line="259" w:lineRule="auto"/>
        <w:rPr>
          <w:rFonts w:asciiTheme="minorHAnsi" w:hAnsiTheme="minorHAnsi"/>
        </w:rPr>
      </w:pPr>
      <w:r w:rsidRPr="00AC3873">
        <w:rPr>
          <w:rFonts w:asciiTheme="minorHAnsi" w:hAnsiTheme="minorHAnsi"/>
        </w:rPr>
        <w:t>Food can only be provided if the majority of the attendees are non-grantee staff.</w:t>
      </w:r>
    </w:p>
    <w:p w14:paraId="6C6A27D6" w14:textId="77777777" w:rsidR="00DE4F80" w:rsidRPr="00AC3873" w:rsidRDefault="00DE4F80" w:rsidP="00524B39">
      <w:pPr>
        <w:pStyle w:val="ListParagraph"/>
        <w:numPr>
          <w:ilvl w:val="0"/>
          <w:numId w:val="8"/>
        </w:numPr>
        <w:suppressAutoHyphens w:val="0"/>
        <w:spacing w:before="0" w:after="160" w:line="259" w:lineRule="auto"/>
        <w:rPr>
          <w:rFonts w:asciiTheme="minorHAnsi" w:hAnsiTheme="minorHAnsi"/>
        </w:rPr>
      </w:pPr>
      <w:r w:rsidRPr="00AC3873">
        <w:rPr>
          <w:rFonts w:asciiTheme="minorHAnsi" w:hAnsiTheme="minorHAnsi"/>
        </w:rPr>
        <w:t>Grant funds may not be used to provide food for award dinners, grant project celebrations or parties, etc.</w:t>
      </w:r>
    </w:p>
    <w:p w14:paraId="3F873FCB" w14:textId="77777777" w:rsidR="00DE4F80" w:rsidRPr="00AC3873" w:rsidRDefault="00DE4F80" w:rsidP="00524B39">
      <w:pPr>
        <w:pStyle w:val="ListParagraph"/>
        <w:numPr>
          <w:ilvl w:val="0"/>
          <w:numId w:val="8"/>
        </w:numPr>
        <w:suppressAutoHyphens w:val="0"/>
        <w:spacing w:before="0" w:after="160" w:line="259" w:lineRule="auto"/>
        <w:rPr>
          <w:rFonts w:asciiTheme="minorHAnsi" w:hAnsiTheme="minorHAnsi"/>
        </w:rPr>
      </w:pPr>
      <w:r w:rsidRPr="00AC3873">
        <w:rPr>
          <w:rFonts w:asciiTheme="minorHAnsi" w:hAnsiTheme="minorHAnsi"/>
        </w:rPr>
        <w:t>Grant funds may be used to provide food for grant activities listed in the budget justification and is approved in grant agreement under “Other”.</w:t>
      </w:r>
    </w:p>
    <w:p w14:paraId="42A71CBF" w14:textId="0A7725A9" w:rsidR="00DE4F80" w:rsidRPr="00AC3873" w:rsidRDefault="00DE4F80" w:rsidP="00524B39">
      <w:pPr>
        <w:pStyle w:val="ListParagraph"/>
        <w:numPr>
          <w:ilvl w:val="0"/>
          <w:numId w:val="8"/>
        </w:numPr>
        <w:suppressAutoHyphens w:val="0"/>
        <w:spacing w:before="0" w:after="160" w:line="259" w:lineRule="auto"/>
        <w:rPr>
          <w:rFonts w:asciiTheme="minorHAnsi" w:hAnsiTheme="minorHAnsi"/>
        </w:rPr>
      </w:pPr>
      <w:r w:rsidRPr="00AC3873">
        <w:rPr>
          <w:rFonts w:asciiTheme="minorHAnsi" w:hAnsiTheme="minorHAnsi"/>
        </w:rPr>
        <w:t xml:space="preserve">If meals are provided, the following limits as stated in the </w:t>
      </w:r>
      <w:hyperlink r:id="rId25" w:history="1">
        <w:r w:rsidRPr="00E01607">
          <w:rPr>
            <w:rStyle w:val="Hyperlink"/>
            <w:rFonts w:asciiTheme="minorHAnsi" w:hAnsiTheme="minorHAnsi"/>
          </w:rPr>
          <w:t>Commissioner’s Plan</w:t>
        </w:r>
        <w:r w:rsidR="006368BB" w:rsidRPr="00E01607">
          <w:rPr>
            <w:rStyle w:val="Hyperlink"/>
            <w:rFonts w:asciiTheme="minorHAnsi" w:hAnsiTheme="minorHAnsi"/>
          </w:rPr>
          <w:t xml:space="preserve"> (https://mn.gov/mmb/employee-relations/labor-relations/labor/commissioners-plan.jsp</w:t>
        </w:r>
      </w:hyperlink>
      <w:r w:rsidR="006368BB" w:rsidRPr="00AC3873">
        <w:rPr>
          <w:rStyle w:val="Hyperlink"/>
          <w:rFonts w:asciiTheme="minorHAnsi" w:hAnsiTheme="minorHAnsi"/>
          <w:color w:val="auto"/>
        </w:rPr>
        <w:t>)</w:t>
      </w:r>
      <w:r w:rsidRPr="00AC3873">
        <w:rPr>
          <w:rFonts w:asciiTheme="minorHAnsi" w:hAnsiTheme="minorHAnsi"/>
        </w:rPr>
        <w:t>, apply:</w:t>
      </w:r>
    </w:p>
    <w:p w14:paraId="2006A89A" w14:textId="77777777" w:rsidR="00DE4F80" w:rsidRPr="00AC3873" w:rsidRDefault="00DE4F80" w:rsidP="00524B39">
      <w:pPr>
        <w:pStyle w:val="ListParagraph"/>
        <w:numPr>
          <w:ilvl w:val="1"/>
          <w:numId w:val="8"/>
        </w:numPr>
        <w:suppressAutoHyphens w:val="0"/>
        <w:spacing w:before="0" w:after="160" w:line="259" w:lineRule="auto"/>
        <w:ind w:left="1080"/>
        <w:rPr>
          <w:rFonts w:asciiTheme="minorHAnsi" w:hAnsiTheme="minorHAnsi"/>
        </w:rPr>
      </w:pPr>
      <w:r w:rsidRPr="00AC3873">
        <w:rPr>
          <w:rFonts w:asciiTheme="minorHAnsi" w:hAnsiTheme="minorHAnsi"/>
        </w:rPr>
        <w:lastRenderedPageBreak/>
        <w:t>Lunch – MDH will reimburse for actual costs up to $11.00/person, whichever is lower. This $11.00 includes beverages.</w:t>
      </w:r>
    </w:p>
    <w:p w14:paraId="3A7ECDEC" w14:textId="77777777" w:rsidR="00DE4F80" w:rsidRPr="00AC3873" w:rsidRDefault="00DE4F80" w:rsidP="00524B39">
      <w:pPr>
        <w:pStyle w:val="ListParagraph"/>
        <w:numPr>
          <w:ilvl w:val="1"/>
          <w:numId w:val="8"/>
        </w:numPr>
        <w:suppressAutoHyphens w:val="0"/>
        <w:spacing w:before="0" w:after="160" w:line="259" w:lineRule="auto"/>
        <w:ind w:left="1080"/>
        <w:rPr>
          <w:rFonts w:asciiTheme="minorHAnsi" w:hAnsiTheme="minorHAnsi"/>
        </w:rPr>
      </w:pPr>
      <w:r w:rsidRPr="00AC3873">
        <w:rPr>
          <w:rFonts w:asciiTheme="minorHAnsi" w:hAnsiTheme="minorHAnsi"/>
        </w:rPr>
        <w:t>Dinner – MDH will reimburse for actual costs up to $16.00/person, whichever is lower. This $16.00 includes beverages. Dinner can only be provided if event is after 6:00 p.m.</w:t>
      </w:r>
    </w:p>
    <w:p w14:paraId="2DAEB67F" w14:textId="0C5C0D71" w:rsidR="00DE4F80" w:rsidRPr="00AC3873" w:rsidRDefault="00DE4F80" w:rsidP="00524B39">
      <w:pPr>
        <w:pStyle w:val="ListParagraph"/>
        <w:numPr>
          <w:ilvl w:val="1"/>
          <w:numId w:val="8"/>
        </w:numPr>
        <w:suppressAutoHyphens w:val="0"/>
        <w:spacing w:before="0" w:after="160" w:line="259" w:lineRule="auto"/>
        <w:ind w:left="1080"/>
        <w:rPr>
          <w:rFonts w:asciiTheme="minorHAnsi" w:hAnsiTheme="minorHAnsi"/>
        </w:rPr>
      </w:pPr>
      <w:r w:rsidRPr="00AC3873">
        <w:rPr>
          <w:rFonts w:asciiTheme="minorHAnsi" w:hAnsiTheme="minorHAnsi"/>
        </w:rPr>
        <w:t>Snacks – MDH will reimburse for actual costs up to $4.00/person, whichever is lower. MDH encourages the purchase of healthy snacks.</w:t>
      </w:r>
    </w:p>
    <w:p w14:paraId="229BDEDC" w14:textId="77777777" w:rsidR="00DE4F80" w:rsidRPr="00AC3873" w:rsidRDefault="00DE4F80" w:rsidP="00524B39">
      <w:pPr>
        <w:pStyle w:val="ListParagraph"/>
        <w:numPr>
          <w:ilvl w:val="1"/>
          <w:numId w:val="8"/>
        </w:numPr>
        <w:suppressAutoHyphens w:val="0"/>
        <w:spacing w:before="0" w:after="160" w:line="259" w:lineRule="auto"/>
        <w:ind w:left="1080"/>
        <w:rPr>
          <w:rFonts w:asciiTheme="minorHAnsi" w:hAnsiTheme="minorHAnsi"/>
        </w:rPr>
      </w:pPr>
      <w:r w:rsidRPr="00AC3873">
        <w:rPr>
          <w:rFonts w:asciiTheme="minorHAnsi" w:hAnsiTheme="minorHAnsi"/>
        </w:rPr>
        <w:t>Alcoholic beverages are never allowed.</w:t>
      </w:r>
    </w:p>
    <w:p w14:paraId="263F467E" w14:textId="77777777" w:rsidR="00DE4F80" w:rsidRDefault="00DE4F80" w:rsidP="00DC3283">
      <w:pPr>
        <w:pStyle w:val="Heading4"/>
      </w:pPr>
      <w:r>
        <w:t>Incentives</w:t>
      </w:r>
    </w:p>
    <w:p w14:paraId="203A06B5" w14:textId="77777777" w:rsidR="00DE4F80" w:rsidRPr="00514705" w:rsidRDefault="00DE4F80" w:rsidP="00DE4F80">
      <w:pPr>
        <w:rPr>
          <w:rFonts w:asciiTheme="minorHAnsi" w:hAnsiTheme="minorHAnsi"/>
          <w:szCs w:val="24"/>
        </w:rPr>
      </w:pPr>
      <w:r w:rsidRPr="00514705">
        <w:rPr>
          <w:rFonts w:asciiTheme="minorHAnsi" w:hAnsiTheme="minorHAnsi"/>
          <w:szCs w:val="24"/>
        </w:rPr>
        <w:t>Applicants proposing activities that involve the distribution use of incentives for program participation must include the costs for purchasing incentives in the “Other” line of the budget and follow the guidelines stated below.</w:t>
      </w:r>
    </w:p>
    <w:p w14:paraId="6D2002CD" w14:textId="77777777" w:rsidR="00DE4F80" w:rsidRPr="00514705" w:rsidRDefault="00DE4F80" w:rsidP="00DE4F80">
      <w:pPr>
        <w:spacing w:after="0"/>
        <w:rPr>
          <w:rFonts w:asciiTheme="minorHAnsi" w:hAnsiTheme="minorHAnsi"/>
          <w:szCs w:val="24"/>
        </w:rPr>
      </w:pPr>
      <w:r w:rsidRPr="00514705">
        <w:rPr>
          <w:rFonts w:asciiTheme="minorHAnsi" w:hAnsiTheme="minorHAnsi"/>
          <w:szCs w:val="24"/>
        </w:rPr>
        <w:t>Incentives may include gift cards or specific items. They may only be given to eligible participants who:</w:t>
      </w:r>
    </w:p>
    <w:p w14:paraId="05A9CDE3" w14:textId="32491DC1" w:rsidR="00DE4F80" w:rsidRPr="00DE4F80" w:rsidRDefault="00DE30C5" w:rsidP="00524B39">
      <w:pPr>
        <w:pStyle w:val="ListParagraph"/>
        <w:numPr>
          <w:ilvl w:val="0"/>
          <w:numId w:val="29"/>
        </w:numPr>
      </w:pPr>
      <w:r>
        <w:t xml:space="preserve">Are a parent/family member who is participating in a focus group, interview, or other assessment effort. </w:t>
      </w:r>
    </w:p>
    <w:p w14:paraId="5E4C2F24" w14:textId="77777777" w:rsidR="00DE4F80" w:rsidRPr="00514705" w:rsidRDefault="00DE4F80" w:rsidP="00DE30C5">
      <w:r w:rsidRPr="00514705">
        <w:t>Applicants must adhere to the following rules regarding incentives:</w:t>
      </w:r>
    </w:p>
    <w:p w14:paraId="37AEC7AD" w14:textId="77777777" w:rsidR="00FC090C" w:rsidRPr="00DE30C5" w:rsidRDefault="00FC090C" w:rsidP="00524B39">
      <w:pPr>
        <w:pStyle w:val="ListParagraph"/>
        <w:numPr>
          <w:ilvl w:val="0"/>
          <w:numId w:val="29"/>
        </w:numPr>
        <w:rPr>
          <w:szCs w:val="32"/>
        </w:rPr>
      </w:pPr>
      <w:r w:rsidRPr="00DE30C5">
        <w:rPr>
          <w:szCs w:val="32"/>
        </w:rPr>
        <w:t>The maximum value of an incentive instrument is limited to $50.00 with one instrument disbursed per individual per occurrence.</w:t>
      </w:r>
    </w:p>
    <w:p w14:paraId="01FDF9BA" w14:textId="53B29E9F" w:rsidR="00DE4F80" w:rsidRPr="00514705" w:rsidRDefault="00DE4F80" w:rsidP="00524B39">
      <w:pPr>
        <w:pStyle w:val="ListParagraph"/>
        <w:numPr>
          <w:ilvl w:val="0"/>
          <w:numId w:val="29"/>
        </w:numPr>
      </w:pPr>
      <w:r w:rsidRPr="00514705">
        <w:t xml:space="preserve">Incentives must be </w:t>
      </w:r>
      <w:r w:rsidR="003E44F3" w:rsidRPr="00514705">
        <w:t>always kept in a secure locked location</w:t>
      </w:r>
      <w:r w:rsidRPr="00514705">
        <w:t xml:space="preserve"> (ex: locked drawer, locked cabinet). </w:t>
      </w:r>
    </w:p>
    <w:p w14:paraId="0761F372" w14:textId="77777777" w:rsidR="00DE4F80" w:rsidRPr="00514705" w:rsidRDefault="00DE4F80" w:rsidP="00524B39">
      <w:pPr>
        <w:pStyle w:val="ListParagraph"/>
        <w:numPr>
          <w:ilvl w:val="0"/>
          <w:numId w:val="29"/>
        </w:numPr>
      </w:pPr>
      <w:r w:rsidRPr="00514705">
        <w:t xml:space="preserve">The applicant/grantee must track which client/participant received the incentive and the dollar value of that incentive. Applicants/grantees must ensure data privacy when tracking the distribution of incentives. </w:t>
      </w:r>
    </w:p>
    <w:p w14:paraId="53C50999" w14:textId="77777777" w:rsidR="00DE4F80" w:rsidRPr="00514705" w:rsidRDefault="00DE4F80" w:rsidP="00524B39">
      <w:pPr>
        <w:pStyle w:val="ListParagraph"/>
        <w:numPr>
          <w:ilvl w:val="0"/>
          <w:numId w:val="29"/>
        </w:numPr>
      </w:pPr>
      <w:r w:rsidRPr="00514705">
        <w:t>Incentives must be distributed in the funding year in which they are purchased.</w:t>
      </w:r>
    </w:p>
    <w:p w14:paraId="490E115B" w14:textId="53FED96E" w:rsidR="00DE4F80" w:rsidRPr="00514705" w:rsidRDefault="003E44F3" w:rsidP="00524B39">
      <w:pPr>
        <w:pStyle w:val="ListParagraph"/>
        <w:numPr>
          <w:ilvl w:val="0"/>
          <w:numId w:val="29"/>
        </w:numPr>
      </w:pPr>
      <w:r w:rsidRPr="00514705">
        <w:t>For</w:t>
      </w:r>
      <w:r w:rsidR="00DE4F80" w:rsidRPr="00514705">
        <w:t xml:space="preserve"> the expense of incentives to be reimbursable, the applicant must:</w:t>
      </w:r>
    </w:p>
    <w:p w14:paraId="3BBCB85C" w14:textId="067C1A7F" w:rsidR="00DE4F80" w:rsidRPr="00514705" w:rsidRDefault="003E44F3" w:rsidP="00524B39">
      <w:pPr>
        <w:pStyle w:val="ListParagraph"/>
        <w:numPr>
          <w:ilvl w:val="1"/>
          <w:numId w:val="29"/>
        </w:numPr>
      </w:pPr>
      <w:r>
        <w:t>A</w:t>
      </w:r>
      <w:r w:rsidR="00DE4F80" w:rsidRPr="00514705">
        <w:t>ddress the use of incentives in the text of the RFP application</w:t>
      </w:r>
      <w:r>
        <w:t>.</w:t>
      </w:r>
    </w:p>
    <w:p w14:paraId="51F97544" w14:textId="621140B8" w:rsidR="00DE4F80" w:rsidRPr="00514705" w:rsidRDefault="003E44F3" w:rsidP="00524B39">
      <w:pPr>
        <w:pStyle w:val="ListParagraph"/>
        <w:numPr>
          <w:ilvl w:val="1"/>
          <w:numId w:val="29"/>
        </w:numPr>
      </w:pPr>
      <w:r>
        <w:t>A</w:t>
      </w:r>
      <w:r w:rsidR="00DE4F80" w:rsidRPr="00514705">
        <w:t>ccount for the incentives in the “Other” line of the budget justification</w:t>
      </w:r>
      <w:r>
        <w:t>.</w:t>
      </w:r>
    </w:p>
    <w:p w14:paraId="6A14955B" w14:textId="4AECB0BB" w:rsidR="00DE4F80" w:rsidRDefault="003E44F3" w:rsidP="00524B39">
      <w:pPr>
        <w:pStyle w:val="ListParagraph"/>
        <w:numPr>
          <w:ilvl w:val="1"/>
          <w:numId w:val="29"/>
        </w:numPr>
      </w:pPr>
      <w:r>
        <w:t>O</w:t>
      </w:r>
      <w:r w:rsidR="00DE4F80" w:rsidRPr="00514705">
        <w:t>btain MDH’s approval of the budget justification that includes the incentives</w:t>
      </w:r>
      <w:r>
        <w:t>.</w:t>
      </w:r>
    </w:p>
    <w:p w14:paraId="4E6E542C" w14:textId="04E4F94F" w:rsidR="00323811" w:rsidRPr="00514705" w:rsidRDefault="003E44F3" w:rsidP="00524B39">
      <w:pPr>
        <w:pStyle w:val="ListParagraph"/>
        <w:numPr>
          <w:ilvl w:val="1"/>
          <w:numId w:val="29"/>
        </w:numPr>
      </w:pPr>
      <w:r w:rsidRPr="003E44F3">
        <w:t>Have documentation available upon request that explains internal controls and reconciliation of gift cards.</w:t>
      </w:r>
    </w:p>
    <w:p w14:paraId="75CBFA1F" w14:textId="17821B20" w:rsidR="00CD6FE2" w:rsidRPr="00CD6FE2" w:rsidRDefault="00BE568D" w:rsidP="00CD6FE2">
      <w:pPr>
        <w:pStyle w:val="Heading4"/>
      </w:pPr>
      <w:r>
        <w:t>Required Budget Forms</w:t>
      </w:r>
    </w:p>
    <w:p w14:paraId="799D5781" w14:textId="18FBA79E" w:rsidR="00233294" w:rsidRPr="006D4EFE" w:rsidRDefault="00233294" w:rsidP="00233294">
      <w:pPr>
        <w:pStyle w:val="NoSpacing"/>
        <w:jc w:val="left"/>
        <w:rPr>
          <w:rFonts w:asciiTheme="minorHAnsi" w:hAnsiTheme="minorHAnsi"/>
          <w:color w:val="C00000"/>
          <w:sz w:val="24"/>
          <w:szCs w:val="24"/>
        </w:rPr>
      </w:pPr>
      <w:r w:rsidRPr="00D42707">
        <w:rPr>
          <w:rFonts w:asciiTheme="minorHAnsi" w:hAnsiTheme="minorHAnsi"/>
          <w:sz w:val="24"/>
          <w:szCs w:val="24"/>
        </w:rPr>
        <w:t xml:space="preserve">The applicant will need to complete </w:t>
      </w:r>
      <w:r w:rsidR="00B77107" w:rsidRPr="00D42707">
        <w:rPr>
          <w:rFonts w:asciiTheme="minorHAnsi" w:hAnsiTheme="minorHAnsi"/>
          <w:sz w:val="24"/>
          <w:szCs w:val="24"/>
        </w:rPr>
        <w:t xml:space="preserve">and submit </w:t>
      </w:r>
      <w:r w:rsidRPr="00D42707">
        <w:rPr>
          <w:rFonts w:asciiTheme="minorHAnsi" w:hAnsiTheme="minorHAnsi"/>
          <w:sz w:val="24"/>
          <w:szCs w:val="24"/>
        </w:rPr>
        <w:t xml:space="preserve">the following </w:t>
      </w:r>
      <w:r w:rsidR="00D42707" w:rsidRPr="00D42707">
        <w:rPr>
          <w:rFonts w:asciiTheme="minorHAnsi" w:hAnsiTheme="minorHAnsi"/>
          <w:sz w:val="24"/>
          <w:szCs w:val="24"/>
        </w:rPr>
        <w:t xml:space="preserve">budget </w:t>
      </w:r>
      <w:r w:rsidRPr="00D42707">
        <w:rPr>
          <w:rFonts w:asciiTheme="minorHAnsi" w:hAnsiTheme="minorHAnsi"/>
          <w:sz w:val="24"/>
          <w:szCs w:val="24"/>
        </w:rPr>
        <w:t xml:space="preserve">forms. Detailed </w:t>
      </w:r>
      <w:r w:rsidRPr="006D4EFE">
        <w:rPr>
          <w:rFonts w:asciiTheme="minorHAnsi" w:hAnsiTheme="minorHAnsi"/>
          <w:sz w:val="24"/>
          <w:szCs w:val="24"/>
        </w:rPr>
        <w:t xml:space="preserve">instructions </w:t>
      </w:r>
      <w:r w:rsidR="00B77107" w:rsidRPr="006D4EFE">
        <w:rPr>
          <w:rFonts w:asciiTheme="minorHAnsi" w:hAnsiTheme="minorHAnsi"/>
          <w:sz w:val="24"/>
          <w:szCs w:val="24"/>
        </w:rPr>
        <w:t xml:space="preserve">for each form </w:t>
      </w:r>
      <w:r w:rsidRPr="006D4EFE">
        <w:rPr>
          <w:rFonts w:asciiTheme="minorHAnsi" w:hAnsiTheme="minorHAnsi"/>
          <w:sz w:val="24"/>
          <w:szCs w:val="24"/>
        </w:rPr>
        <w:t xml:space="preserve">are </w:t>
      </w:r>
      <w:r w:rsidR="00007D42" w:rsidRPr="006D4EFE">
        <w:rPr>
          <w:rFonts w:asciiTheme="minorHAnsi" w:hAnsiTheme="minorHAnsi"/>
          <w:sz w:val="24"/>
          <w:szCs w:val="24"/>
        </w:rPr>
        <w:t>o</w:t>
      </w:r>
      <w:r w:rsidRPr="006D4EFE">
        <w:rPr>
          <w:rFonts w:asciiTheme="minorHAnsi" w:hAnsiTheme="minorHAnsi"/>
          <w:sz w:val="24"/>
          <w:szCs w:val="24"/>
        </w:rPr>
        <w:t xml:space="preserve">n </w:t>
      </w:r>
      <w:r w:rsidR="00B77107" w:rsidRPr="006D4EFE">
        <w:rPr>
          <w:rFonts w:asciiTheme="minorHAnsi" w:hAnsiTheme="minorHAnsi"/>
          <w:sz w:val="24"/>
          <w:szCs w:val="24"/>
        </w:rPr>
        <w:t>th</w:t>
      </w:r>
      <w:r w:rsidRPr="006D4EFE">
        <w:rPr>
          <w:rFonts w:asciiTheme="minorHAnsi" w:hAnsiTheme="minorHAnsi"/>
          <w:sz w:val="24"/>
          <w:szCs w:val="24"/>
        </w:rPr>
        <w:t>e form.</w:t>
      </w:r>
      <w:r w:rsidR="00D42707" w:rsidRPr="006D4EFE">
        <w:rPr>
          <w:rFonts w:asciiTheme="minorHAnsi" w:hAnsiTheme="minorHAnsi"/>
          <w:sz w:val="24"/>
          <w:szCs w:val="24"/>
        </w:rPr>
        <w:t xml:space="preserve"> These forms are in addition to the programmatic forms required in this RFP list</w:t>
      </w:r>
      <w:r w:rsidR="00D42707" w:rsidRPr="007B055F">
        <w:rPr>
          <w:rFonts w:asciiTheme="minorHAnsi" w:hAnsiTheme="minorHAnsi"/>
          <w:sz w:val="24"/>
          <w:szCs w:val="24"/>
        </w:rPr>
        <w:t xml:space="preserve">ed on page </w:t>
      </w:r>
      <w:r w:rsidR="006D4EFE" w:rsidRPr="007B055F">
        <w:rPr>
          <w:rFonts w:asciiTheme="minorHAnsi" w:hAnsiTheme="minorHAnsi"/>
          <w:sz w:val="24"/>
          <w:szCs w:val="24"/>
        </w:rPr>
        <w:t>10</w:t>
      </w:r>
      <w:r w:rsidR="00D42707" w:rsidRPr="007B055F">
        <w:rPr>
          <w:rFonts w:asciiTheme="minorHAnsi" w:hAnsiTheme="minorHAnsi"/>
          <w:sz w:val="24"/>
          <w:szCs w:val="24"/>
        </w:rPr>
        <w:t>.</w:t>
      </w:r>
    </w:p>
    <w:p w14:paraId="2432F04B" w14:textId="61E1DB60" w:rsidR="00233294" w:rsidRPr="006D4EFE" w:rsidRDefault="00233294" w:rsidP="00524B39">
      <w:pPr>
        <w:pStyle w:val="ListParagraph"/>
        <w:numPr>
          <w:ilvl w:val="0"/>
          <w:numId w:val="30"/>
        </w:numPr>
      </w:pPr>
      <w:bookmarkStart w:id="24" w:name="_Toc451937246"/>
      <w:r w:rsidRPr="006D4EFE">
        <w:t xml:space="preserve">Budget Justification Instructions and Form (Form </w:t>
      </w:r>
      <w:r w:rsidR="006D4EFE" w:rsidRPr="006D4EFE">
        <w:rPr>
          <w:color w:val="C00000"/>
        </w:rPr>
        <w:t>C</w:t>
      </w:r>
      <w:r w:rsidRPr="006D4EFE">
        <w:t>)</w:t>
      </w:r>
      <w:bookmarkEnd w:id="24"/>
      <w:r w:rsidR="00155887" w:rsidRPr="006D4EFE">
        <w:t xml:space="preserve">. One form must be completed for each of the budget periods listed below: </w:t>
      </w:r>
    </w:p>
    <w:p w14:paraId="2ACA44D4" w14:textId="77777777" w:rsidR="00155887" w:rsidRPr="006D4EFE" w:rsidRDefault="00155887" w:rsidP="00524B39">
      <w:pPr>
        <w:pStyle w:val="ListParagraph"/>
        <w:numPr>
          <w:ilvl w:val="1"/>
          <w:numId w:val="30"/>
        </w:numPr>
      </w:pPr>
      <w:r w:rsidRPr="006D4EFE">
        <w:t>April 1, 2022 – July 31, 2022: $46,200</w:t>
      </w:r>
    </w:p>
    <w:p w14:paraId="2CBF37BB" w14:textId="77777777" w:rsidR="00155887" w:rsidRPr="006D4EFE" w:rsidRDefault="00155887" w:rsidP="00524B39">
      <w:pPr>
        <w:pStyle w:val="ListParagraph"/>
        <w:numPr>
          <w:ilvl w:val="1"/>
          <w:numId w:val="30"/>
        </w:numPr>
      </w:pPr>
      <w:r w:rsidRPr="006D4EFE">
        <w:t>August 1, 2022 – July 31, 2023: $54,200</w:t>
      </w:r>
    </w:p>
    <w:p w14:paraId="3EC9DC0C" w14:textId="77777777" w:rsidR="00155887" w:rsidRPr="006D4EFE" w:rsidRDefault="00155887" w:rsidP="00524B39">
      <w:pPr>
        <w:pStyle w:val="ListParagraph"/>
        <w:numPr>
          <w:ilvl w:val="1"/>
          <w:numId w:val="30"/>
        </w:numPr>
      </w:pPr>
      <w:r w:rsidRPr="006D4EFE">
        <w:t>August 1, 2023 – July 31, 2024: $54,200</w:t>
      </w:r>
    </w:p>
    <w:p w14:paraId="610B8D67" w14:textId="77777777" w:rsidR="00155887" w:rsidRPr="006D4EFE" w:rsidRDefault="00155887" w:rsidP="00524B39">
      <w:pPr>
        <w:pStyle w:val="ListParagraph"/>
        <w:numPr>
          <w:ilvl w:val="1"/>
          <w:numId w:val="30"/>
        </w:numPr>
      </w:pPr>
      <w:r w:rsidRPr="006D4EFE">
        <w:t>August 1, 2024 – July 31, 2025: $54,200</w:t>
      </w:r>
    </w:p>
    <w:p w14:paraId="7A864A7F" w14:textId="36620221" w:rsidR="00155887" w:rsidRPr="00DD3A06" w:rsidRDefault="00155887" w:rsidP="00524B39">
      <w:pPr>
        <w:pStyle w:val="ListParagraph"/>
        <w:numPr>
          <w:ilvl w:val="1"/>
          <w:numId w:val="30"/>
        </w:numPr>
      </w:pPr>
      <w:r w:rsidRPr="00DD3A06">
        <w:lastRenderedPageBreak/>
        <w:t>August 1, 2025 – July 31, 2026: $54,200</w:t>
      </w:r>
    </w:p>
    <w:p w14:paraId="51392D9C" w14:textId="01F8239B" w:rsidR="00233294" w:rsidRPr="00DD3A06" w:rsidRDefault="00233294" w:rsidP="00524B39">
      <w:pPr>
        <w:pStyle w:val="ListParagraph"/>
        <w:numPr>
          <w:ilvl w:val="0"/>
          <w:numId w:val="30"/>
        </w:numPr>
      </w:pPr>
      <w:bookmarkStart w:id="25" w:name="_Toc451937247"/>
      <w:r w:rsidRPr="00DD3A06">
        <w:t xml:space="preserve">Budget Summary Instructions and Form (Form </w:t>
      </w:r>
      <w:r w:rsidR="006D4EFE" w:rsidRPr="00DD3A06">
        <w:t>D</w:t>
      </w:r>
      <w:r w:rsidRPr="00DD3A06">
        <w:t>)</w:t>
      </w:r>
      <w:bookmarkEnd w:id="25"/>
      <w:r w:rsidR="00155887" w:rsidRPr="00DD3A06">
        <w:t>. One form must be completed for each of the budget periods listed below:</w:t>
      </w:r>
    </w:p>
    <w:p w14:paraId="52E8921D" w14:textId="77777777" w:rsidR="00155887" w:rsidRPr="00DD3A06" w:rsidRDefault="00155887" w:rsidP="00524B39">
      <w:pPr>
        <w:pStyle w:val="ListParagraph"/>
        <w:numPr>
          <w:ilvl w:val="1"/>
          <w:numId w:val="30"/>
        </w:numPr>
      </w:pPr>
      <w:r w:rsidRPr="00DD3A06">
        <w:t>April 1, 2022 – July 31, 2022: $46,200</w:t>
      </w:r>
    </w:p>
    <w:p w14:paraId="3F3A5554" w14:textId="77777777" w:rsidR="00155887" w:rsidRPr="00DD3A06" w:rsidRDefault="00155887" w:rsidP="00524B39">
      <w:pPr>
        <w:pStyle w:val="ListParagraph"/>
        <w:numPr>
          <w:ilvl w:val="1"/>
          <w:numId w:val="30"/>
        </w:numPr>
      </w:pPr>
      <w:r w:rsidRPr="00DD3A06">
        <w:t>August 1, 2022 – July 31, 2023: $54,200</w:t>
      </w:r>
    </w:p>
    <w:p w14:paraId="3BE840F2" w14:textId="77777777" w:rsidR="00155887" w:rsidRPr="00DD3A06" w:rsidRDefault="00155887" w:rsidP="00524B39">
      <w:pPr>
        <w:pStyle w:val="ListParagraph"/>
        <w:numPr>
          <w:ilvl w:val="1"/>
          <w:numId w:val="30"/>
        </w:numPr>
      </w:pPr>
      <w:r w:rsidRPr="00DD3A06">
        <w:t>August 1, 2023 – July 31, 2024: $54,200</w:t>
      </w:r>
    </w:p>
    <w:p w14:paraId="58105E0D" w14:textId="77777777" w:rsidR="00155887" w:rsidRPr="00C55374" w:rsidRDefault="00155887" w:rsidP="00524B39">
      <w:pPr>
        <w:pStyle w:val="ListParagraph"/>
        <w:numPr>
          <w:ilvl w:val="1"/>
          <w:numId w:val="30"/>
        </w:numPr>
      </w:pPr>
      <w:r w:rsidRPr="00C55374">
        <w:t>August 1, 2024 – July 31, 2025: $54,200</w:t>
      </w:r>
    </w:p>
    <w:p w14:paraId="1ABCD994" w14:textId="33D3BDDE" w:rsidR="00155887" w:rsidRPr="00C55374" w:rsidRDefault="00155887" w:rsidP="00524B39">
      <w:pPr>
        <w:pStyle w:val="ListParagraph"/>
        <w:numPr>
          <w:ilvl w:val="1"/>
          <w:numId w:val="30"/>
        </w:numPr>
      </w:pPr>
      <w:r w:rsidRPr="00C55374">
        <w:t>August 1, 2025 – July 31, 2026: $54,200</w:t>
      </w:r>
    </w:p>
    <w:p w14:paraId="199794A3" w14:textId="28219869" w:rsidR="00233294" w:rsidRPr="00C55374" w:rsidRDefault="00233294" w:rsidP="00524B39">
      <w:pPr>
        <w:pStyle w:val="ListParagraph"/>
        <w:numPr>
          <w:ilvl w:val="0"/>
          <w:numId w:val="30"/>
        </w:numPr>
        <w:rPr>
          <w:i/>
        </w:rPr>
      </w:pPr>
      <w:bookmarkStart w:id="26" w:name="_Toc451937248"/>
      <w:r w:rsidRPr="00C55374">
        <w:t xml:space="preserve">Due Diligence Form (Form </w:t>
      </w:r>
      <w:r w:rsidR="006D4EFE" w:rsidRPr="00C55374">
        <w:t>E</w:t>
      </w:r>
      <w:r w:rsidRPr="00C55374">
        <w:t xml:space="preserve">) </w:t>
      </w:r>
    </w:p>
    <w:p w14:paraId="672DF852" w14:textId="66BEB715" w:rsidR="00233294" w:rsidRPr="00C55374" w:rsidRDefault="00233294" w:rsidP="00524B39">
      <w:pPr>
        <w:pStyle w:val="ListParagraph"/>
        <w:numPr>
          <w:ilvl w:val="0"/>
          <w:numId w:val="30"/>
        </w:numPr>
      </w:pPr>
      <w:r w:rsidRPr="00C55374">
        <w:t xml:space="preserve">Indirect Cost Questionnaire (Form </w:t>
      </w:r>
      <w:r w:rsidR="006D4EFE" w:rsidRPr="00C55374">
        <w:t>F</w:t>
      </w:r>
      <w:r w:rsidRPr="00C55374">
        <w:t>)</w:t>
      </w:r>
      <w:bookmarkEnd w:id="26"/>
    </w:p>
    <w:p w14:paraId="699C4A16" w14:textId="77777777" w:rsidR="00233294" w:rsidRPr="0087619D" w:rsidRDefault="00233294" w:rsidP="00155887">
      <w:pPr>
        <w:pStyle w:val="Heading4"/>
      </w:pPr>
      <w:bookmarkStart w:id="27" w:name="_Toc451937249"/>
      <w:r w:rsidRPr="0087619D">
        <w:t>Budget Scoring</w:t>
      </w:r>
      <w:bookmarkEnd w:id="27"/>
    </w:p>
    <w:p w14:paraId="2BD32834" w14:textId="77777777" w:rsidR="00233294" w:rsidRPr="00007D42" w:rsidRDefault="00233294" w:rsidP="00007D42">
      <w:pPr>
        <w:spacing w:after="0"/>
        <w:rPr>
          <w:rFonts w:asciiTheme="minorHAnsi" w:hAnsiTheme="minorHAnsi"/>
          <w:szCs w:val="24"/>
        </w:rPr>
      </w:pPr>
      <w:r w:rsidRPr="0087619D">
        <w:rPr>
          <w:rFonts w:asciiTheme="minorHAnsi" w:hAnsiTheme="minorHAnsi"/>
          <w:szCs w:val="24"/>
        </w:rPr>
        <w:t>The Budget Justification Form and the Budget Summary Form</w:t>
      </w:r>
      <w:r w:rsidR="00007D42">
        <w:rPr>
          <w:rFonts w:asciiTheme="minorHAnsi" w:hAnsiTheme="minorHAnsi"/>
          <w:szCs w:val="24"/>
        </w:rPr>
        <w:t xml:space="preserve"> will be used for scoring the budget portion of the application</w:t>
      </w:r>
      <w:r w:rsidRPr="0087619D">
        <w:rPr>
          <w:rFonts w:asciiTheme="minorHAnsi" w:hAnsiTheme="minorHAnsi"/>
          <w:szCs w:val="24"/>
        </w:rPr>
        <w:t>. If supplementary information is included, it will not be taken into cons</w:t>
      </w:r>
      <w:r>
        <w:rPr>
          <w:rFonts w:asciiTheme="minorHAnsi" w:hAnsiTheme="minorHAnsi"/>
          <w:szCs w:val="24"/>
        </w:rPr>
        <w:t>ideration for scoring purposes.</w:t>
      </w:r>
      <w:r w:rsidR="00007D42">
        <w:rPr>
          <w:rFonts w:asciiTheme="minorHAnsi" w:hAnsiTheme="minorHAnsi"/>
          <w:szCs w:val="24"/>
        </w:rPr>
        <w:t xml:space="preserve"> Be sure to double check the calculations and use whole dollar amounts, no decimals.</w:t>
      </w:r>
    </w:p>
    <w:p w14:paraId="3A0B330E" w14:textId="77777777" w:rsidR="006C5828" w:rsidRDefault="006C5828">
      <w:pPr>
        <w:suppressAutoHyphens w:val="0"/>
        <w:spacing w:before="60" w:after="60"/>
      </w:pPr>
      <w:r>
        <w:rPr>
          <w:b/>
        </w:rPr>
        <w:br w:type="page"/>
      </w:r>
    </w:p>
    <w:p w14:paraId="5AB284B7" w14:textId="3BD658CF" w:rsidR="007A0182" w:rsidRDefault="00155887" w:rsidP="006C5828">
      <w:pPr>
        <w:pStyle w:val="Heading2"/>
      </w:pPr>
      <w:bookmarkStart w:id="28" w:name="_Toc90479677"/>
      <w:r>
        <w:lastRenderedPageBreak/>
        <w:t xml:space="preserve">Part 5: </w:t>
      </w:r>
      <w:r w:rsidR="006C5828">
        <w:t>Forms</w:t>
      </w:r>
      <w:bookmarkEnd w:id="28"/>
    </w:p>
    <w:p w14:paraId="7068D135" w14:textId="5591CDC4" w:rsidR="006C5828" w:rsidRDefault="006C5828" w:rsidP="00013E3A">
      <w:r>
        <w:t>Application Face Sheet</w:t>
      </w:r>
      <w:r w:rsidR="00DD4F12">
        <w:t xml:space="preserve"> (Form A)</w:t>
      </w:r>
    </w:p>
    <w:p w14:paraId="354E94B3" w14:textId="11E8B0E8" w:rsidR="00633A60" w:rsidRDefault="00633A60" w:rsidP="00013E3A">
      <w:pPr>
        <w:rPr>
          <w:rFonts w:eastAsia="Times New Roman"/>
        </w:rPr>
      </w:pPr>
      <w:r>
        <w:rPr>
          <w:rFonts w:eastAsia="Times New Roman"/>
        </w:rPr>
        <w:t>Grant Application Checklist (Form B)</w:t>
      </w:r>
    </w:p>
    <w:p w14:paraId="7A1EA504" w14:textId="2F8F1C57" w:rsidR="006C5828" w:rsidRDefault="006C5828" w:rsidP="00013E3A">
      <w:pPr>
        <w:rPr>
          <w:rFonts w:eastAsia="Times New Roman"/>
        </w:rPr>
      </w:pPr>
      <w:r>
        <w:rPr>
          <w:rFonts w:eastAsia="Times New Roman"/>
        </w:rPr>
        <w:t>Budget Justification</w:t>
      </w:r>
      <w:r w:rsidR="00DD4F12">
        <w:rPr>
          <w:rFonts w:eastAsia="Times New Roman"/>
        </w:rPr>
        <w:t xml:space="preserve"> (Form </w:t>
      </w:r>
      <w:r w:rsidR="00633A60">
        <w:rPr>
          <w:rFonts w:eastAsia="Times New Roman"/>
        </w:rPr>
        <w:t>C</w:t>
      </w:r>
      <w:r w:rsidR="00DD4F12">
        <w:rPr>
          <w:rFonts w:eastAsia="Times New Roman"/>
        </w:rPr>
        <w:t>)</w:t>
      </w:r>
    </w:p>
    <w:p w14:paraId="0E9F1860" w14:textId="77777777" w:rsidR="006C5828" w:rsidRDefault="006C5828" w:rsidP="00013E3A">
      <w:r>
        <w:t>Budget Summary</w:t>
      </w:r>
      <w:r w:rsidR="00DD4F12">
        <w:t xml:space="preserve"> (Form D)</w:t>
      </w:r>
    </w:p>
    <w:p w14:paraId="4ECEDBC6" w14:textId="77777777" w:rsidR="006C5828" w:rsidRDefault="006C5828" w:rsidP="00013E3A">
      <w:r>
        <w:t>Indirect Rate Questionnaire</w:t>
      </w:r>
      <w:r w:rsidR="00DD4F12">
        <w:t xml:space="preserve"> (Form E)</w:t>
      </w:r>
    </w:p>
    <w:p w14:paraId="48EEDEA8" w14:textId="77777777" w:rsidR="006C5828" w:rsidRDefault="006C5828" w:rsidP="00013E3A">
      <w:r>
        <w:t>Due Diligence</w:t>
      </w:r>
      <w:r w:rsidR="00DD4F12">
        <w:t xml:space="preserve"> (Form F)</w:t>
      </w:r>
    </w:p>
    <w:p w14:paraId="3D93EDE9" w14:textId="38385EBC" w:rsidR="00060A7E" w:rsidRDefault="00060A7E">
      <w:pPr>
        <w:suppressAutoHyphens w:val="0"/>
        <w:spacing w:before="60" w:after="60"/>
        <w:rPr>
          <w:rFonts w:eastAsia="Times New Roman" w:cstheme="majorBidi"/>
          <w:b/>
          <w:color w:val="000000" w:themeColor="text2"/>
          <w:sz w:val="28"/>
          <w:szCs w:val="28"/>
        </w:rPr>
      </w:pPr>
    </w:p>
    <w:p w14:paraId="718B2325" w14:textId="77777777" w:rsidR="00013E3A" w:rsidRDefault="00013E3A">
      <w:pPr>
        <w:suppressAutoHyphens w:val="0"/>
        <w:spacing w:before="60" w:after="60"/>
        <w:rPr>
          <w:rFonts w:asciiTheme="minorHAnsi" w:eastAsia="Times New Roman" w:hAnsiTheme="minorHAnsi" w:cstheme="majorBidi"/>
          <w:color w:val="003865" w:themeColor="accent1"/>
          <w:sz w:val="32"/>
          <w:szCs w:val="48"/>
          <w:u w:val="single"/>
        </w:rPr>
      </w:pPr>
      <w:r>
        <w:rPr>
          <w:rFonts w:eastAsia="Times New Roman"/>
        </w:rPr>
        <w:br w:type="page"/>
      </w:r>
    </w:p>
    <w:p w14:paraId="6F1AD8FC" w14:textId="65971EF2" w:rsidR="00060A7E" w:rsidRDefault="00060A7E" w:rsidP="008C34F0">
      <w:pPr>
        <w:pStyle w:val="Heading3"/>
        <w:rPr>
          <w:rFonts w:eastAsia="Times New Roman"/>
        </w:rPr>
      </w:pPr>
      <w:bookmarkStart w:id="29" w:name="_Toc90479678"/>
      <w:r>
        <w:rPr>
          <w:rFonts w:eastAsia="Times New Roman"/>
        </w:rPr>
        <w:lastRenderedPageBreak/>
        <w:t>Form A: Application Face Sheet</w:t>
      </w:r>
      <w:bookmarkEnd w:id="29"/>
    </w:p>
    <w:p w14:paraId="7403377A" w14:textId="77777777" w:rsidR="00D3091A" w:rsidRPr="00D3091A" w:rsidRDefault="00D3091A" w:rsidP="00060A7E">
      <w:pPr>
        <w:rPr>
          <w:b/>
          <w:i/>
        </w:rPr>
      </w:pPr>
      <w:r w:rsidRPr="00D3091A">
        <w:rPr>
          <w:b/>
          <w:i/>
        </w:rPr>
        <w:t>General Applicant Information</w:t>
      </w:r>
    </w:p>
    <w:p w14:paraId="3A742DF2" w14:textId="4A7264F3" w:rsidR="00060A7E" w:rsidRDefault="00060A7E" w:rsidP="000C2728">
      <w:pPr>
        <w:rPr>
          <w:rFonts w:asciiTheme="minorHAnsi" w:hAnsiTheme="minorHAnsi" w:cs="Times New Roman"/>
          <w:szCs w:val="24"/>
        </w:rPr>
      </w:pPr>
      <w:r>
        <w:t xml:space="preserve">Applicant Legal Name </w:t>
      </w:r>
      <w:r w:rsidRPr="00060A7E">
        <w:rPr>
          <w:sz w:val="20"/>
          <w:szCs w:val="20"/>
        </w:rPr>
        <w:t xml:space="preserve">(do not use a </w:t>
      </w:r>
      <w:r w:rsidR="002E0003">
        <w:rPr>
          <w:sz w:val="20"/>
          <w:szCs w:val="20"/>
        </w:rPr>
        <w:t>“</w:t>
      </w:r>
      <w:r w:rsidRPr="00060A7E">
        <w:rPr>
          <w:sz w:val="20"/>
          <w:szCs w:val="20"/>
        </w:rPr>
        <w:t>doing business as” name</w:t>
      </w:r>
      <w:r w:rsidR="002E0003">
        <w:rPr>
          <w:sz w:val="20"/>
          <w:szCs w:val="20"/>
        </w:rPr>
        <w:t>, must match what is in SWIFT if a current vendor</w:t>
      </w:r>
      <w:r w:rsidRPr="00060A7E">
        <w:rPr>
          <w:sz w:val="20"/>
          <w:szCs w:val="20"/>
        </w:rPr>
        <w:t>)</w:t>
      </w:r>
      <w: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161362AD" w14:textId="77777777" w:rsidR="00060A7E" w:rsidRDefault="00060A7E" w:rsidP="000C2728">
      <w:pPr>
        <w:rPr>
          <w:rFonts w:asciiTheme="minorHAnsi" w:hAnsiTheme="minorHAnsi" w:cs="Times New Roman"/>
          <w:szCs w:val="24"/>
        </w:rPr>
      </w:pPr>
      <w:r>
        <w:rPr>
          <w:rFonts w:asciiTheme="minorHAnsi" w:hAnsiTheme="minorHAnsi" w:cs="Times New Roman"/>
          <w:szCs w:val="24"/>
        </w:rPr>
        <w:t xml:space="preserve">Business Address </w:t>
      </w:r>
      <w:r w:rsidRPr="00060A7E">
        <w:rPr>
          <w:rFonts w:asciiTheme="minorHAnsi" w:hAnsiTheme="minorHAnsi" w:cs="Times New Roman"/>
          <w:sz w:val="20"/>
          <w:szCs w:val="20"/>
        </w:rPr>
        <w:t>(street, city, state, zip)</w:t>
      </w:r>
      <w:r>
        <w:rPr>
          <w:rFonts w:asciiTheme="minorHAnsi" w:hAnsiTheme="minorHAnsi" w:cs="Times New Roman"/>
          <w:szCs w:val="24"/>
        </w:rP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00BD3E73" w14:textId="77777777" w:rsidR="00060A7E" w:rsidRDefault="00060A7E" w:rsidP="000C2728">
      <w:pPr>
        <w:rPr>
          <w:rFonts w:asciiTheme="minorHAnsi" w:hAnsiTheme="minorHAnsi" w:cs="Times New Roman"/>
          <w:szCs w:val="24"/>
        </w:rPr>
      </w:pPr>
      <w:r>
        <w:rPr>
          <w:rFonts w:asciiTheme="minorHAnsi" w:hAnsiTheme="minorHAnsi" w:cs="Times New Roman"/>
          <w:szCs w:val="24"/>
        </w:rPr>
        <w:t xml:space="preserve">Minnesota Tax Identification Number: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77116CB5" w14:textId="77777777" w:rsidR="00060A7E" w:rsidRDefault="00060A7E" w:rsidP="000C2728">
      <w:pPr>
        <w:rPr>
          <w:rFonts w:asciiTheme="minorHAnsi" w:hAnsiTheme="minorHAnsi" w:cs="Times New Roman"/>
          <w:szCs w:val="24"/>
        </w:rPr>
      </w:pPr>
      <w:r>
        <w:rPr>
          <w:rFonts w:asciiTheme="minorHAnsi" w:hAnsiTheme="minorHAnsi" w:cs="Times New Roman"/>
          <w:szCs w:val="24"/>
        </w:rPr>
        <w:t xml:space="preserve">Federal Tax Identification Number: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72845F07" w14:textId="77777777" w:rsidR="00060A7E" w:rsidRDefault="00060A7E" w:rsidP="000C2728">
      <w:pPr>
        <w:rPr>
          <w:rFonts w:asciiTheme="minorHAnsi" w:hAnsiTheme="minorHAnsi" w:cs="Times New Roman"/>
          <w:szCs w:val="24"/>
        </w:rPr>
      </w:pPr>
      <w:r>
        <w:rPr>
          <w:rFonts w:asciiTheme="minorHAnsi" w:hAnsiTheme="minorHAnsi" w:cs="Times New Roman"/>
          <w:szCs w:val="24"/>
        </w:rPr>
        <w:t xml:space="preserve">SWIFT Vendor ID Numbers </w:t>
      </w:r>
      <w:r w:rsidRPr="00060A7E">
        <w:rPr>
          <w:rFonts w:asciiTheme="minorHAnsi" w:hAnsiTheme="minorHAnsi" w:cs="Times New Roman"/>
          <w:sz w:val="20"/>
          <w:szCs w:val="20"/>
        </w:rPr>
        <w:t>(if you have one)</w:t>
      </w:r>
      <w:r>
        <w:rPr>
          <w:rFonts w:asciiTheme="minorHAnsi" w:hAnsiTheme="minorHAnsi" w:cs="Times New Roman"/>
          <w:szCs w:val="24"/>
        </w:rP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5B3E7DE9" w14:textId="77777777" w:rsidR="00060A7E" w:rsidRDefault="00060A7E" w:rsidP="00060A7E">
      <w:pPr>
        <w:rPr>
          <w:rFonts w:asciiTheme="minorHAnsi" w:hAnsiTheme="minorHAnsi" w:cs="Times New Roman"/>
          <w:szCs w:val="24"/>
        </w:rPr>
      </w:pPr>
    </w:p>
    <w:p w14:paraId="077142EB" w14:textId="77777777" w:rsidR="00060A7E" w:rsidRPr="00D3091A" w:rsidRDefault="00060A7E" w:rsidP="00060A7E">
      <w:pPr>
        <w:rPr>
          <w:rStyle w:val="Emphasis"/>
          <w:b/>
        </w:rPr>
      </w:pPr>
      <w:r w:rsidRPr="00D3091A">
        <w:rPr>
          <w:rStyle w:val="Emphasis"/>
          <w:b/>
        </w:rPr>
        <w:t>Director of Applicant Agency Information</w:t>
      </w:r>
    </w:p>
    <w:p w14:paraId="1F20DABC" w14:textId="77777777" w:rsidR="00060A7E" w:rsidRDefault="00060A7E" w:rsidP="000C2728">
      <w:pPr>
        <w:rPr>
          <w:rFonts w:asciiTheme="minorHAnsi" w:hAnsiTheme="minorHAnsi" w:cs="Times New Roman"/>
          <w:szCs w:val="24"/>
        </w:rPr>
      </w:pPr>
      <w:r>
        <w:rPr>
          <w:rStyle w:val="Emphasis"/>
          <w:i w:val="0"/>
        </w:rPr>
        <w:t xml:space="preserve">Name: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4A741BF6" w14:textId="77777777" w:rsidR="00060A7E" w:rsidRDefault="00060A7E" w:rsidP="000C2728">
      <w:pPr>
        <w:rPr>
          <w:rFonts w:asciiTheme="minorHAnsi" w:hAnsiTheme="minorHAnsi" w:cs="Times New Roman"/>
          <w:szCs w:val="24"/>
        </w:rPr>
      </w:pPr>
      <w:r>
        <w:rPr>
          <w:rFonts w:asciiTheme="minorHAnsi" w:hAnsiTheme="minorHAnsi" w:cs="Times New Roman"/>
          <w:szCs w:val="24"/>
        </w:rPr>
        <w:t xml:space="preserve">Business Address </w:t>
      </w:r>
      <w:r w:rsidRPr="00060A7E">
        <w:rPr>
          <w:rFonts w:asciiTheme="minorHAnsi" w:hAnsiTheme="minorHAnsi" w:cs="Times New Roman"/>
          <w:sz w:val="20"/>
          <w:szCs w:val="20"/>
        </w:rPr>
        <w:t>(street, city, state, zip)</w:t>
      </w:r>
      <w:r>
        <w:rPr>
          <w:rFonts w:asciiTheme="minorHAnsi" w:hAnsiTheme="minorHAnsi" w:cs="Times New Roman"/>
          <w:szCs w:val="24"/>
        </w:rP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63619903" w14:textId="77777777" w:rsidR="00060A7E" w:rsidRDefault="00060A7E" w:rsidP="000C2728">
      <w:pPr>
        <w:rPr>
          <w:rFonts w:asciiTheme="minorHAnsi" w:hAnsiTheme="minorHAnsi" w:cs="Times New Roman"/>
          <w:szCs w:val="24"/>
        </w:rPr>
      </w:pPr>
      <w:r>
        <w:t xml:space="preserve">Phone Numbers: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3237F077" w14:textId="77777777" w:rsidR="00060A7E" w:rsidRDefault="00060A7E" w:rsidP="000C2728">
      <w:pPr>
        <w:rPr>
          <w:rFonts w:asciiTheme="minorHAnsi" w:hAnsiTheme="minorHAnsi" w:cs="Times New Roman"/>
          <w:szCs w:val="24"/>
        </w:rPr>
      </w:pPr>
      <w:r>
        <w:rPr>
          <w:rFonts w:asciiTheme="minorHAnsi" w:hAnsiTheme="minorHAnsi" w:cs="Times New Roman"/>
          <w:szCs w:val="24"/>
        </w:rPr>
        <w:t xml:space="preserve">Email: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2710E00C" w14:textId="77777777" w:rsidR="00060A7E" w:rsidRDefault="00060A7E" w:rsidP="00060A7E">
      <w:pPr>
        <w:rPr>
          <w:rFonts w:asciiTheme="minorHAnsi" w:hAnsiTheme="minorHAnsi" w:cs="Times New Roman"/>
          <w:szCs w:val="24"/>
        </w:rPr>
      </w:pPr>
    </w:p>
    <w:p w14:paraId="4D6FE587" w14:textId="77777777" w:rsidR="00060A7E" w:rsidRPr="00D3091A" w:rsidRDefault="00060A7E" w:rsidP="00060A7E">
      <w:pPr>
        <w:rPr>
          <w:rFonts w:asciiTheme="minorHAnsi" w:hAnsiTheme="minorHAnsi" w:cs="Times New Roman"/>
          <w:b/>
          <w:szCs w:val="24"/>
        </w:rPr>
      </w:pPr>
      <w:r w:rsidRPr="00D3091A">
        <w:rPr>
          <w:rFonts w:asciiTheme="minorHAnsi" w:hAnsiTheme="minorHAnsi" w:cs="Times New Roman"/>
          <w:b/>
          <w:i/>
          <w:szCs w:val="24"/>
        </w:rPr>
        <w:t>Financial Contact for this</w:t>
      </w:r>
      <w:r w:rsidR="00D3091A">
        <w:rPr>
          <w:rFonts w:asciiTheme="minorHAnsi" w:hAnsiTheme="minorHAnsi" w:cs="Times New Roman"/>
          <w:b/>
          <w:i/>
          <w:szCs w:val="24"/>
        </w:rPr>
        <w:t xml:space="preserve"> Application</w:t>
      </w:r>
    </w:p>
    <w:p w14:paraId="58C55C96" w14:textId="77777777" w:rsidR="00060A7E" w:rsidRDefault="00060A7E" w:rsidP="000C2728">
      <w:pPr>
        <w:rPr>
          <w:rFonts w:asciiTheme="minorHAnsi" w:hAnsiTheme="minorHAnsi" w:cs="Times New Roman"/>
          <w:szCs w:val="24"/>
        </w:rPr>
      </w:pPr>
      <w:r>
        <w:rPr>
          <w:rFonts w:asciiTheme="minorHAnsi" w:hAnsiTheme="minorHAnsi" w:cs="Times New Roman"/>
          <w:szCs w:val="24"/>
        </w:rPr>
        <w:t xml:space="preserve">Name: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267DB997" w14:textId="77777777" w:rsidR="00060A7E" w:rsidRDefault="00060A7E" w:rsidP="000C2728">
      <w:pPr>
        <w:rPr>
          <w:rFonts w:asciiTheme="minorHAnsi" w:hAnsiTheme="minorHAnsi" w:cs="Times New Roman"/>
          <w:szCs w:val="24"/>
        </w:rPr>
      </w:pPr>
      <w:r>
        <w:rPr>
          <w:rFonts w:asciiTheme="minorHAnsi" w:hAnsiTheme="minorHAnsi" w:cs="Times New Roman"/>
          <w:szCs w:val="24"/>
        </w:rPr>
        <w:t xml:space="preserve">Phone Numbers: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40459A31" w14:textId="77777777" w:rsidR="00060A7E" w:rsidRDefault="00060A7E" w:rsidP="000C2728">
      <w:pPr>
        <w:rPr>
          <w:rFonts w:asciiTheme="minorHAnsi" w:hAnsiTheme="minorHAnsi" w:cs="Times New Roman"/>
          <w:szCs w:val="24"/>
        </w:rPr>
      </w:pPr>
      <w:r>
        <w:rPr>
          <w:rFonts w:asciiTheme="minorHAnsi" w:hAnsiTheme="minorHAnsi" w:cs="Times New Roman"/>
          <w:szCs w:val="24"/>
        </w:rPr>
        <w:t xml:space="preserve">Email: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49391674" w14:textId="77777777" w:rsidR="00060A7E" w:rsidRDefault="00060A7E" w:rsidP="00060A7E">
      <w:pPr>
        <w:rPr>
          <w:rFonts w:asciiTheme="minorHAnsi" w:hAnsiTheme="minorHAnsi" w:cs="Times New Roman"/>
          <w:szCs w:val="24"/>
        </w:rPr>
      </w:pPr>
    </w:p>
    <w:p w14:paraId="2E1F3303" w14:textId="77777777" w:rsidR="00060A7E" w:rsidRPr="00D3091A" w:rsidRDefault="00060A7E" w:rsidP="00060A7E">
      <w:pPr>
        <w:rPr>
          <w:rFonts w:asciiTheme="minorHAnsi" w:hAnsiTheme="minorHAnsi" w:cs="Times New Roman"/>
          <w:b/>
          <w:szCs w:val="24"/>
        </w:rPr>
      </w:pPr>
      <w:r w:rsidRPr="00D3091A">
        <w:rPr>
          <w:rFonts w:asciiTheme="minorHAnsi" w:hAnsiTheme="minorHAnsi" w:cs="Times New Roman"/>
          <w:b/>
          <w:i/>
          <w:szCs w:val="24"/>
        </w:rPr>
        <w:t>Contact Person for this Application</w:t>
      </w:r>
    </w:p>
    <w:p w14:paraId="7DF4CFE1" w14:textId="77777777" w:rsidR="00060A7E" w:rsidRDefault="00060A7E" w:rsidP="000C2728">
      <w:pPr>
        <w:rPr>
          <w:rFonts w:asciiTheme="minorHAnsi" w:hAnsiTheme="minorHAnsi" w:cs="Times New Roman"/>
          <w:szCs w:val="24"/>
        </w:rPr>
      </w:pPr>
      <w:r>
        <w:rPr>
          <w:rFonts w:asciiTheme="minorHAnsi" w:hAnsiTheme="minorHAnsi" w:cs="Times New Roman"/>
          <w:szCs w:val="24"/>
        </w:rPr>
        <w:t xml:space="preserve">Name: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33D7EA1E" w14:textId="77777777" w:rsidR="00060A7E" w:rsidRDefault="00060A7E" w:rsidP="000C2728">
      <w:pPr>
        <w:rPr>
          <w:rFonts w:asciiTheme="minorHAnsi" w:hAnsiTheme="minorHAnsi" w:cs="Times New Roman"/>
          <w:szCs w:val="24"/>
        </w:rPr>
      </w:pPr>
      <w:r>
        <w:rPr>
          <w:rFonts w:asciiTheme="minorHAnsi" w:hAnsiTheme="minorHAnsi" w:cs="Times New Roman"/>
          <w:szCs w:val="24"/>
        </w:rPr>
        <w:t xml:space="preserve">Business Address </w:t>
      </w:r>
      <w:r w:rsidRPr="00060A7E">
        <w:rPr>
          <w:rFonts w:asciiTheme="minorHAnsi" w:hAnsiTheme="minorHAnsi" w:cs="Times New Roman"/>
          <w:sz w:val="20"/>
          <w:szCs w:val="20"/>
        </w:rPr>
        <w:t>(street, city, state, zip)</w:t>
      </w:r>
      <w:r>
        <w:rPr>
          <w:rFonts w:asciiTheme="minorHAnsi" w:hAnsiTheme="minorHAnsi" w:cs="Times New Roman"/>
          <w:szCs w:val="24"/>
        </w:rP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7D3D52A4" w14:textId="77777777" w:rsidR="00D3091A" w:rsidRDefault="00D3091A" w:rsidP="000C2728">
      <w:pPr>
        <w:rPr>
          <w:rFonts w:asciiTheme="minorHAnsi" w:hAnsiTheme="minorHAnsi" w:cs="Times New Roman"/>
          <w:szCs w:val="24"/>
        </w:rPr>
      </w:pPr>
      <w:r>
        <w:rPr>
          <w:rFonts w:asciiTheme="minorHAnsi" w:hAnsiTheme="minorHAnsi" w:cs="Times New Roman"/>
          <w:szCs w:val="24"/>
        </w:rPr>
        <w:t xml:space="preserve">Email: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3498644D" w14:textId="77777777" w:rsidR="008B2B87" w:rsidRDefault="008B2B87" w:rsidP="00060A7E">
      <w:pPr>
        <w:rPr>
          <w:rFonts w:asciiTheme="minorHAnsi" w:hAnsiTheme="minorHAnsi" w:cs="Times New Roman"/>
          <w:b/>
          <w:i/>
          <w:szCs w:val="24"/>
        </w:rPr>
      </w:pPr>
    </w:p>
    <w:p w14:paraId="554CA83A" w14:textId="77777777" w:rsidR="00D3091A" w:rsidRDefault="008B2B87" w:rsidP="00060A7E">
      <w:pPr>
        <w:rPr>
          <w:rFonts w:asciiTheme="minorHAnsi" w:hAnsiTheme="minorHAnsi" w:cs="Times New Roman"/>
          <w:szCs w:val="24"/>
        </w:rPr>
      </w:pPr>
      <w:r>
        <w:rPr>
          <w:rFonts w:asciiTheme="minorHAnsi" w:hAnsiTheme="minorHAnsi" w:cs="Times New Roman"/>
          <w:b/>
          <w:i/>
          <w:szCs w:val="24"/>
        </w:rPr>
        <w:t>Requested Funding</w:t>
      </w:r>
    </w:p>
    <w:p w14:paraId="78DE9322" w14:textId="77777777" w:rsidR="008B2B87" w:rsidRDefault="008B2B87" w:rsidP="00EC4E71">
      <w:pPr>
        <w:spacing w:before="0"/>
        <w:rPr>
          <w:rFonts w:asciiTheme="minorHAnsi" w:hAnsiTheme="minorHAnsi" w:cs="Times New Roman"/>
          <w:szCs w:val="24"/>
        </w:rPr>
      </w:pPr>
      <w:r>
        <w:rPr>
          <w:rFonts w:asciiTheme="minorHAnsi" w:hAnsiTheme="minorHAnsi" w:cs="Times New Roman"/>
          <w:szCs w:val="24"/>
        </w:rPr>
        <w:t>Total Amount Requested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0DBF65EF" w14:textId="77777777" w:rsidR="000C2728" w:rsidRDefault="000C2728" w:rsidP="00060A7E">
      <w:pPr>
        <w:rPr>
          <w:rFonts w:asciiTheme="minorHAnsi" w:hAnsiTheme="minorHAnsi" w:cs="Times New Roman"/>
          <w:szCs w:val="24"/>
        </w:rPr>
      </w:pPr>
    </w:p>
    <w:p w14:paraId="02B62891" w14:textId="77777777" w:rsidR="000C2728" w:rsidRDefault="000C2728" w:rsidP="00EC4E71">
      <w:pPr>
        <w:spacing w:before="0"/>
        <w:rPr>
          <w:rFonts w:asciiTheme="minorHAnsi" w:hAnsiTheme="minorHAnsi" w:cs="Times New Roman"/>
          <w:sz w:val="22"/>
        </w:rPr>
      </w:pPr>
      <w:r w:rsidRPr="0087619D">
        <w:rPr>
          <w:rFonts w:asciiTheme="minorHAnsi" w:hAnsiTheme="minorHAnsi" w:cs="Times New Roman"/>
          <w:sz w:val="22"/>
        </w:rPr>
        <w:t>I certify that the information contained above is true and accurate to the best of my knowledge; that I have informed this agency’s governing board of the agency’s intent to apply for this grant; and, that I have received approval from the governing board to submit this application on behalf of the a</w:t>
      </w:r>
      <w:r>
        <w:rPr>
          <w:rFonts w:asciiTheme="minorHAnsi" w:hAnsiTheme="minorHAnsi" w:cs="Times New Roman"/>
          <w:sz w:val="22"/>
        </w:rPr>
        <w:t>pplicant</w:t>
      </w:r>
      <w:r w:rsidRPr="0087619D">
        <w:rPr>
          <w:rFonts w:asciiTheme="minorHAnsi" w:hAnsiTheme="minorHAnsi" w:cs="Times New Roman"/>
          <w:sz w:val="22"/>
        </w:rPr>
        <w:t>.</w:t>
      </w:r>
    </w:p>
    <w:p w14:paraId="213EF2A2" w14:textId="77777777" w:rsidR="000C2728" w:rsidRDefault="001C045E" w:rsidP="000C2728">
      <w:pPr>
        <w:spacing w:before="240"/>
        <w:rPr>
          <w:rFonts w:asciiTheme="minorHAnsi" w:hAnsiTheme="minorHAnsi" w:cs="Times New Roman"/>
          <w:sz w:val="22"/>
        </w:rPr>
      </w:pPr>
      <w:r>
        <w:rPr>
          <w:rFonts w:asciiTheme="minorHAnsi" w:hAnsiTheme="minorHAnsi" w:cs="Times New Roman"/>
          <w:noProof/>
          <w:sz w:val="22"/>
        </w:rPr>
        <mc:AlternateContent>
          <mc:Choice Requires="wps">
            <w:drawing>
              <wp:anchor distT="0" distB="0" distL="114300" distR="114300" simplePos="0" relativeHeight="251658240" behindDoc="0" locked="0" layoutInCell="1" allowOverlap="1" wp14:anchorId="5FE614F5" wp14:editId="18BEE87A">
                <wp:simplePos x="0" y="0"/>
                <wp:positionH relativeFrom="column">
                  <wp:posOffset>2571749</wp:posOffset>
                </wp:positionH>
                <wp:positionV relativeFrom="paragraph">
                  <wp:posOffset>234315</wp:posOffset>
                </wp:positionV>
                <wp:extent cx="3286125" cy="0"/>
                <wp:effectExtent l="0" t="0" r="28575" b="19050"/>
                <wp:wrapNone/>
                <wp:docPr id="2" name="Straight Connector 2" descr="This is the line that the authorized agent for the applicant should sign on." title="signature line"/>
                <wp:cNvGraphicFramePr/>
                <a:graphic xmlns:a="http://schemas.openxmlformats.org/drawingml/2006/main">
                  <a:graphicData uri="http://schemas.microsoft.com/office/word/2010/wordprocessingShape">
                    <wps:wsp>
                      <wps:cNvCnPr/>
                      <wps:spPr>
                        <a:xfrm>
                          <a:off x="0" y="0"/>
                          <a:ext cx="3286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498CF3" id="Straight Connector 2" o:spid="_x0000_s1026" alt="Title: signature line - Description: This is the line that the authorized agent for the applicant should sign on."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02.5pt,18.45pt" to="461.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" strokecolor="#003865 [3204]"/>
            </w:pict>
          </mc:Fallback>
        </mc:AlternateContent>
      </w:r>
      <w:r w:rsidR="000C2728">
        <w:rPr>
          <w:rFonts w:asciiTheme="minorHAnsi" w:hAnsiTheme="minorHAnsi" w:cs="Times New Roman"/>
          <w:sz w:val="22"/>
        </w:rPr>
        <w:t xml:space="preserve">Signature of Authorized Agent for Applicant: </w:t>
      </w:r>
    </w:p>
    <w:p w14:paraId="06EEEDED" w14:textId="77777777" w:rsidR="00060A7E" w:rsidRPr="001C045E" w:rsidRDefault="001C045E" w:rsidP="001C045E">
      <w:pPr>
        <w:spacing w:before="240"/>
        <w:rPr>
          <w:rFonts w:asciiTheme="minorHAnsi" w:hAnsiTheme="minorHAnsi" w:cs="Times New Roman"/>
          <w:sz w:val="22"/>
          <w:u w:val="single"/>
        </w:rPr>
      </w:pPr>
      <w:r>
        <w:rPr>
          <w:rFonts w:asciiTheme="minorHAnsi" w:hAnsiTheme="minorHAnsi" w:cs="Times New Roman"/>
          <w:noProof/>
          <w:sz w:val="22"/>
        </w:rPr>
        <mc:AlternateContent>
          <mc:Choice Requires="wps">
            <w:drawing>
              <wp:anchor distT="0" distB="0" distL="114300" distR="114300" simplePos="0" relativeHeight="251658241" behindDoc="0" locked="0" layoutInCell="1" allowOverlap="1" wp14:anchorId="6C9E5C51" wp14:editId="12487F12">
                <wp:simplePos x="0" y="0"/>
                <wp:positionH relativeFrom="column">
                  <wp:posOffset>1059873</wp:posOffset>
                </wp:positionH>
                <wp:positionV relativeFrom="paragraph">
                  <wp:posOffset>228773</wp:posOffset>
                </wp:positionV>
                <wp:extent cx="1510145" cy="0"/>
                <wp:effectExtent l="0" t="0" r="33020" b="19050"/>
                <wp:wrapNone/>
                <wp:docPr id="3" name="Straight Connector 3" descr="This is the line where the date the authorized agent officially signed the application should be written." title="Date line"/>
                <wp:cNvGraphicFramePr/>
                <a:graphic xmlns:a="http://schemas.openxmlformats.org/drawingml/2006/main">
                  <a:graphicData uri="http://schemas.microsoft.com/office/word/2010/wordprocessingShape">
                    <wps:wsp>
                      <wps:cNvCnPr/>
                      <wps:spPr>
                        <a:xfrm>
                          <a:off x="0" y="0"/>
                          <a:ext cx="15101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A38E70" id="Straight Connector 3" o:spid="_x0000_s1026" alt="Title: Date line - Description: This is the line where the date the authorized agent officially signed the application should be written."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45pt,18pt" to="202.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" strokecolor="#003865 [3204]"/>
            </w:pict>
          </mc:Fallback>
        </mc:AlternateContent>
      </w:r>
      <w:r w:rsidR="000C2728">
        <w:rPr>
          <w:rFonts w:asciiTheme="minorHAnsi" w:hAnsiTheme="minorHAnsi" w:cs="Times New Roman"/>
          <w:sz w:val="22"/>
        </w:rPr>
        <w:t xml:space="preserve">Date of Signature: </w:t>
      </w:r>
    </w:p>
    <w:p w14:paraId="4B4B4121" w14:textId="45F9B9C6" w:rsidR="00EC4E71" w:rsidRDefault="007E407B" w:rsidP="007E407B">
      <w:pPr>
        <w:pStyle w:val="Heading3"/>
      </w:pPr>
      <w:bookmarkStart w:id="30" w:name="_Toc90479679"/>
      <w:r>
        <w:lastRenderedPageBreak/>
        <w:t>Form B: Grant Application Checklist</w:t>
      </w:r>
      <w:bookmarkEnd w:id="30"/>
    </w:p>
    <w:p w14:paraId="38AC3EBB" w14:textId="5B0755DC" w:rsidR="007E407B" w:rsidRPr="007E407B" w:rsidRDefault="00DD3A06" w:rsidP="007E407B">
      <w:r>
        <w:t xml:space="preserve">The following checklist can be used to ensure all components of the application are submitted: </w:t>
      </w:r>
    </w:p>
    <w:p w14:paraId="62D4B396" w14:textId="19111134" w:rsidR="00DA2BD1" w:rsidRDefault="003C1261" w:rsidP="00DD3A06">
      <w:pPr>
        <w:ind w:left="432" w:hanging="432"/>
      </w:pPr>
      <w:sdt>
        <w:sdtPr>
          <w:id w:val="-217137345"/>
          <w14:checkbox>
            <w14:checked w14:val="0"/>
            <w14:checkedState w14:val="2612" w14:font="MS Gothic"/>
            <w14:uncheckedState w14:val="2610" w14:font="MS Gothic"/>
          </w14:checkbox>
        </w:sdtPr>
        <w:sdtEndPr/>
        <w:sdtContent>
          <w:r w:rsidR="00DD3A06">
            <w:rPr>
              <w:rFonts w:ascii="MS Gothic" w:eastAsia="MS Gothic" w:hAnsi="MS Gothic" w:hint="eastAsia"/>
            </w:rPr>
            <w:t>☐</w:t>
          </w:r>
        </w:sdtContent>
      </w:sdt>
      <w:r w:rsidR="00DD3A06">
        <w:tab/>
      </w:r>
      <w:r w:rsidR="00DA2BD1">
        <w:t xml:space="preserve">Grant Applicant Face Sheet </w:t>
      </w:r>
      <w:r w:rsidR="00DA2BD1" w:rsidRPr="00DD3A06">
        <w:rPr>
          <w:color w:val="000000"/>
        </w:rPr>
        <w:t xml:space="preserve">(Form A) </w:t>
      </w:r>
    </w:p>
    <w:p w14:paraId="688AE421" w14:textId="2DF31BDA" w:rsidR="00DA2BD1" w:rsidRDefault="003C1261" w:rsidP="00DD3A06">
      <w:pPr>
        <w:ind w:left="432" w:hanging="432"/>
      </w:pPr>
      <w:sdt>
        <w:sdtPr>
          <w:id w:val="-332226087"/>
          <w14:checkbox>
            <w14:checked w14:val="0"/>
            <w14:checkedState w14:val="2612" w14:font="MS Gothic"/>
            <w14:uncheckedState w14:val="2610" w14:font="MS Gothic"/>
          </w14:checkbox>
        </w:sdtPr>
        <w:sdtEndPr/>
        <w:sdtContent>
          <w:r w:rsidR="00DD3A06">
            <w:rPr>
              <w:rFonts w:ascii="MS Gothic" w:eastAsia="MS Gothic" w:hAnsi="MS Gothic" w:hint="eastAsia"/>
            </w:rPr>
            <w:t>☐</w:t>
          </w:r>
        </w:sdtContent>
      </w:sdt>
      <w:r w:rsidR="00DD3A06">
        <w:tab/>
        <w:t xml:space="preserve"> </w:t>
      </w:r>
      <w:r w:rsidR="00DA2BD1">
        <w:t>Pro</w:t>
      </w:r>
      <w:r w:rsidR="008D7E85">
        <w:t>ject</w:t>
      </w:r>
      <w:r w:rsidR="00DA2BD1">
        <w:t xml:space="preserve"> Narrative </w:t>
      </w:r>
    </w:p>
    <w:p w14:paraId="62805322" w14:textId="13C4CD9D" w:rsidR="008D7E85" w:rsidRDefault="008D7E85" w:rsidP="000A43B4">
      <w:pPr>
        <w:tabs>
          <w:tab w:val="left" w:pos="1350"/>
        </w:tabs>
        <w:ind w:left="864" w:hanging="432"/>
      </w:pPr>
      <w:r>
        <w:tab/>
      </w:r>
      <w:sdt>
        <w:sdtPr>
          <w:id w:val="1979873522"/>
          <w14:checkbox>
            <w14:checked w14:val="0"/>
            <w14:checkedState w14:val="2612" w14:font="MS Gothic"/>
            <w14:uncheckedState w14:val="2610" w14:font="MS Gothic"/>
          </w14:checkbox>
        </w:sdtPr>
        <w:sdtEndPr/>
        <w:sdtContent>
          <w:r w:rsidR="000A43B4">
            <w:rPr>
              <w:rFonts w:ascii="MS Gothic" w:eastAsia="MS Gothic" w:hAnsi="MS Gothic" w:hint="eastAsia"/>
            </w:rPr>
            <w:t>☐</w:t>
          </w:r>
        </w:sdtContent>
      </w:sdt>
      <w:r>
        <w:tab/>
        <w:t>10 pages or less</w:t>
      </w:r>
    </w:p>
    <w:p w14:paraId="394BCD56" w14:textId="2E46EBC5" w:rsidR="008D7E85" w:rsidRDefault="008D7E85" w:rsidP="000A43B4">
      <w:pPr>
        <w:tabs>
          <w:tab w:val="left" w:pos="1350"/>
        </w:tabs>
        <w:ind w:left="864" w:hanging="432"/>
      </w:pPr>
      <w:r>
        <w:tab/>
      </w:r>
      <w:sdt>
        <w:sdtPr>
          <w:id w:val="14342556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000A43B4">
        <w:t>Si</w:t>
      </w:r>
      <w:r w:rsidR="000A43B4" w:rsidRPr="000A43B4">
        <w:t>ngle-spaced</w:t>
      </w:r>
      <w:r w:rsidR="000A43B4">
        <w:t>,</w:t>
      </w:r>
      <w:r w:rsidR="000A43B4" w:rsidRPr="000A43B4">
        <w:t xml:space="preserve"> one-inch margins, 12-point font or larger.</w:t>
      </w:r>
    </w:p>
    <w:p w14:paraId="335EAB11" w14:textId="41AEB54A" w:rsidR="00DA2BD1" w:rsidRDefault="003C1261" w:rsidP="00DD3A06">
      <w:pPr>
        <w:ind w:left="432" w:hanging="432"/>
      </w:pPr>
      <w:sdt>
        <w:sdtPr>
          <w:id w:val="-1850945951"/>
          <w14:checkbox>
            <w14:checked w14:val="0"/>
            <w14:checkedState w14:val="2612" w14:font="MS Gothic"/>
            <w14:uncheckedState w14:val="2610" w14:font="MS Gothic"/>
          </w14:checkbox>
        </w:sdtPr>
        <w:sdtEndPr/>
        <w:sdtContent>
          <w:r w:rsidR="00DD3A06">
            <w:rPr>
              <w:rFonts w:ascii="MS Gothic" w:eastAsia="MS Gothic" w:hAnsi="MS Gothic" w:hint="eastAsia"/>
            </w:rPr>
            <w:t>☐</w:t>
          </w:r>
        </w:sdtContent>
      </w:sdt>
      <w:r w:rsidR="00DD3A06">
        <w:tab/>
        <w:t xml:space="preserve"> </w:t>
      </w:r>
      <w:r w:rsidR="00DA2BD1">
        <w:t>Work Plan</w:t>
      </w:r>
    </w:p>
    <w:p w14:paraId="2E315D83" w14:textId="5E4D0E08" w:rsidR="00DD3A06" w:rsidRDefault="003C1261" w:rsidP="00DD3A06">
      <w:pPr>
        <w:ind w:left="432" w:hanging="432"/>
      </w:pPr>
      <w:sdt>
        <w:sdtPr>
          <w:id w:val="-858116464"/>
          <w14:checkbox>
            <w14:checked w14:val="0"/>
            <w14:checkedState w14:val="2612" w14:font="MS Gothic"/>
            <w14:uncheckedState w14:val="2610" w14:font="MS Gothic"/>
          </w14:checkbox>
        </w:sdtPr>
        <w:sdtEndPr/>
        <w:sdtContent>
          <w:r w:rsidR="00DD3A06">
            <w:rPr>
              <w:rFonts w:ascii="MS Gothic" w:eastAsia="MS Gothic" w:hAnsi="MS Gothic" w:hint="eastAsia"/>
            </w:rPr>
            <w:t>☐</w:t>
          </w:r>
        </w:sdtContent>
      </w:sdt>
      <w:r w:rsidR="00DD3A06">
        <w:tab/>
        <w:t xml:space="preserve"> Budget Justification (Form C) </w:t>
      </w:r>
      <w:r w:rsidR="00DD3A06" w:rsidRPr="00DD3A06">
        <w:rPr>
          <w:i/>
          <w:iCs/>
        </w:rPr>
        <w:t>(submit one for each of the time periods listed on pages 16</w:t>
      </w:r>
      <w:r w:rsidR="00C55374">
        <w:rPr>
          <w:i/>
          <w:iCs/>
        </w:rPr>
        <w:t>-17</w:t>
      </w:r>
      <w:r w:rsidR="00DD3A06" w:rsidRPr="00DD3A06">
        <w:rPr>
          <w:i/>
          <w:iCs/>
        </w:rPr>
        <w:t>)</w:t>
      </w:r>
    </w:p>
    <w:p w14:paraId="36DD38D1" w14:textId="3E8A42CB" w:rsidR="00DD3A06" w:rsidRDefault="003C1261" w:rsidP="00DD3A06">
      <w:pPr>
        <w:ind w:left="432" w:hanging="432"/>
      </w:pPr>
      <w:sdt>
        <w:sdtPr>
          <w:id w:val="1683708449"/>
          <w14:checkbox>
            <w14:checked w14:val="0"/>
            <w14:checkedState w14:val="2612" w14:font="MS Gothic"/>
            <w14:uncheckedState w14:val="2610" w14:font="MS Gothic"/>
          </w14:checkbox>
        </w:sdtPr>
        <w:sdtEndPr/>
        <w:sdtContent>
          <w:r w:rsidR="00DD3A06">
            <w:rPr>
              <w:rFonts w:ascii="MS Gothic" w:eastAsia="MS Gothic" w:hAnsi="MS Gothic" w:hint="eastAsia"/>
            </w:rPr>
            <w:t>☐</w:t>
          </w:r>
        </w:sdtContent>
      </w:sdt>
      <w:r w:rsidR="00DD3A06">
        <w:tab/>
        <w:t xml:space="preserve"> Budget Summary (Form D) </w:t>
      </w:r>
      <w:r w:rsidR="00DD3A06" w:rsidRPr="00DD3A06">
        <w:rPr>
          <w:i/>
          <w:iCs/>
        </w:rPr>
        <w:t xml:space="preserve">(submit one for each of the time periods listed on pages </w:t>
      </w:r>
      <w:r w:rsidR="00C55374">
        <w:rPr>
          <w:i/>
          <w:iCs/>
        </w:rPr>
        <w:t>16-</w:t>
      </w:r>
      <w:r w:rsidR="00DD3A06" w:rsidRPr="00DD3A06">
        <w:rPr>
          <w:i/>
          <w:iCs/>
        </w:rPr>
        <w:t>17)</w:t>
      </w:r>
    </w:p>
    <w:p w14:paraId="5E56F927" w14:textId="53964406" w:rsidR="00DA2BD1" w:rsidRPr="00E33816" w:rsidRDefault="003C1261" w:rsidP="00DD3A06">
      <w:pPr>
        <w:ind w:left="432" w:hanging="432"/>
      </w:pPr>
      <w:sdt>
        <w:sdtPr>
          <w:id w:val="1298728497"/>
          <w14:checkbox>
            <w14:checked w14:val="0"/>
            <w14:checkedState w14:val="2612" w14:font="MS Gothic"/>
            <w14:uncheckedState w14:val="2610" w14:font="MS Gothic"/>
          </w14:checkbox>
        </w:sdtPr>
        <w:sdtEndPr/>
        <w:sdtContent>
          <w:r w:rsidR="00DD3A06">
            <w:rPr>
              <w:rFonts w:ascii="MS Gothic" w:eastAsia="MS Gothic" w:hAnsi="MS Gothic" w:hint="eastAsia"/>
            </w:rPr>
            <w:t>☐</w:t>
          </w:r>
        </w:sdtContent>
      </w:sdt>
      <w:r w:rsidR="00DD3A06">
        <w:tab/>
        <w:t xml:space="preserve"> </w:t>
      </w:r>
      <w:r w:rsidR="00DA2BD1">
        <w:t xml:space="preserve">MDH Due Diligence (Form E) </w:t>
      </w:r>
      <w:r w:rsidR="00DA2BD1" w:rsidRPr="00DD3A06">
        <w:rPr>
          <w:bCs/>
          <w:i/>
          <w:iCs/>
        </w:rPr>
        <w:t>(for non-profit applicants only)</w:t>
      </w:r>
    </w:p>
    <w:p w14:paraId="49A14820" w14:textId="2D030DC4" w:rsidR="00DA2BD1" w:rsidRDefault="003C1261" w:rsidP="00DD3A06">
      <w:pPr>
        <w:ind w:left="432" w:hanging="432"/>
      </w:pPr>
      <w:sdt>
        <w:sdtPr>
          <w:id w:val="-1921479587"/>
          <w14:checkbox>
            <w14:checked w14:val="0"/>
            <w14:checkedState w14:val="2612" w14:font="MS Gothic"/>
            <w14:uncheckedState w14:val="2610" w14:font="MS Gothic"/>
          </w14:checkbox>
        </w:sdtPr>
        <w:sdtEndPr/>
        <w:sdtContent>
          <w:r w:rsidR="00DD3A06">
            <w:rPr>
              <w:rFonts w:ascii="MS Gothic" w:eastAsia="MS Gothic" w:hAnsi="MS Gothic" w:hint="eastAsia"/>
            </w:rPr>
            <w:t>☐</w:t>
          </w:r>
        </w:sdtContent>
      </w:sdt>
      <w:r w:rsidR="00DD3A06">
        <w:tab/>
        <w:t xml:space="preserve"> </w:t>
      </w:r>
      <w:r w:rsidR="00DA2BD1">
        <w:t>MDH Indirect Cost Questionnaire (Form F)</w:t>
      </w:r>
      <w:r w:rsidR="00DA2BD1" w:rsidRPr="00C61B95">
        <w:t xml:space="preserve"> </w:t>
      </w:r>
    </w:p>
    <w:p w14:paraId="4B58D03C" w14:textId="40B32396" w:rsidR="00DA2BD1" w:rsidRPr="00740BEA" w:rsidRDefault="003C1261" w:rsidP="00DD3A06">
      <w:pPr>
        <w:ind w:left="432" w:hanging="432"/>
      </w:pPr>
      <w:sdt>
        <w:sdtPr>
          <w:id w:val="-765065292"/>
          <w14:checkbox>
            <w14:checked w14:val="0"/>
            <w14:checkedState w14:val="2612" w14:font="MS Gothic"/>
            <w14:uncheckedState w14:val="2610" w14:font="MS Gothic"/>
          </w14:checkbox>
        </w:sdtPr>
        <w:sdtEndPr/>
        <w:sdtContent>
          <w:r w:rsidR="00DD3A06">
            <w:rPr>
              <w:rFonts w:ascii="MS Gothic" w:eastAsia="MS Gothic" w:hAnsi="MS Gothic" w:hint="eastAsia"/>
            </w:rPr>
            <w:t>☐</w:t>
          </w:r>
        </w:sdtContent>
      </w:sdt>
      <w:r w:rsidR="00DD3A06">
        <w:tab/>
        <w:t xml:space="preserve"> </w:t>
      </w:r>
      <w:r w:rsidR="00DA2BD1">
        <w:t xml:space="preserve">Copy of letter granting 501c3 status </w:t>
      </w:r>
      <w:r w:rsidR="00DA2BD1" w:rsidRPr="00DD3A06">
        <w:rPr>
          <w:bCs/>
          <w:i/>
          <w:iCs/>
        </w:rPr>
        <w:t>(for non-profit applicants only)</w:t>
      </w:r>
    </w:p>
    <w:p w14:paraId="209FD69E" w14:textId="77777777" w:rsidR="007E407B" w:rsidRDefault="007E407B">
      <w:pPr>
        <w:suppressAutoHyphens w:val="0"/>
        <w:spacing w:before="60" w:after="60"/>
        <w:rPr>
          <w:rFonts w:asciiTheme="minorHAnsi" w:eastAsiaTheme="majorEastAsia" w:hAnsiTheme="minorHAnsi" w:cstheme="majorBidi"/>
          <w:color w:val="003865" w:themeColor="accent1"/>
          <w:sz w:val="32"/>
          <w:szCs w:val="48"/>
          <w:u w:val="single"/>
        </w:rPr>
      </w:pPr>
      <w:r>
        <w:br w:type="page"/>
      </w:r>
    </w:p>
    <w:p w14:paraId="210E67A1" w14:textId="1858C590" w:rsidR="00EC4E71" w:rsidRDefault="00DD4F12" w:rsidP="008C34F0">
      <w:pPr>
        <w:pStyle w:val="Heading3"/>
      </w:pPr>
      <w:bookmarkStart w:id="31" w:name="_Toc90479680"/>
      <w:r>
        <w:lastRenderedPageBreak/>
        <w:t xml:space="preserve">Form C: </w:t>
      </w:r>
      <w:r w:rsidR="00EC4E71">
        <w:t>Budget Justification</w:t>
      </w:r>
      <w:r>
        <w:t xml:space="preserve"> -</w:t>
      </w:r>
      <w:r w:rsidR="00D7791A">
        <w:t xml:space="preserve"> Instructions</w:t>
      </w:r>
      <w:bookmarkEnd w:id="31"/>
    </w:p>
    <w:p w14:paraId="40AA60C2" w14:textId="77777777" w:rsidR="008C34F0" w:rsidRDefault="008C34F0" w:rsidP="008C34F0">
      <w:pPr>
        <w:pStyle w:val="Heading4"/>
      </w:pPr>
      <w:r>
        <w:t>In</w:t>
      </w:r>
      <w:r w:rsidR="00D7791A">
        <w:t>troduction</w:t>
      </w:r>
    </w:p>
    <w:p w14:paraId="634EC113" w14:textId="77777777" w:rsidR="008C34F0" w:rsidRPr="008C34F0" w:rsidRDefault="008C34F0" w:rsidP="008C34F0">
      <w:r>
        <w:t xml:space="preserve">You will </w:t>
      </w:r>
      <w:r w:rsidR="005906F4">
        <w:t xml:space="preserve">need to </w:t>
      </w:r>
      <w:r>
        <w:t xml:space="preserve">account for all your grant program costs under six different line items. The following paragraphs provide detailed information on what costs can go into </w:t>
      </w:r>
      <w:r w:rsidR="005906F4">
        <w:t>those six lines.</w:t>
      </w:r>
      <w:r>
        <w:t xml:space="preserve"> You will be required to show detailed calculations to support your costs. Failure to include the required detail could result in a delayed grant agreement if your application is selected for funding.</w:t>
      </w:r>
    </w:p>
    <w:p w14:paraId="5F51E47F" w14:textId="64C4A604" w:rsidR="008C34F0" w:rsidRDefault="006511FF" w:rsidP="00112F6E">
      <w:pPr>
        <w:spacing w:before="0" w:after="0"/>
      </w:pPr>
      <w:r>
        <w:t xml:space="preserve">All costs </w:t>
      </w:r>
      <w:r w:rsidR="008C34F0">
        <w:t xml:space="preserve">under this grant must be prorated to reflect fair share of the expense to </w:t>
      </w:r>
      <w:r>
        <w:t>this</w:t>
      </w:r>
      <w:r w:rsidR="008C34F0">
        <w:t xml:space="preserve"> program. For example, </w:t>
      </w:r>
      <w:r>
        <w:t xml:space="preserve">if </w:t>
      </w:r>
      <w:r w:rsidR="008C34F0">
        <w:t xml:space="preserve">a computer is purchased for one staff person who works .5 FTE on this grant and .5 FTE on </w:t>
      </w:r>
      <w:r>
        <w:t>another program, t</w:t>
      </w:r>
      <w:r w:rsidR="008C34F0">
        <w:t xml:space="preserve">he cost for that computer should be </w:t>
      </w:r>
      <w:r>
        <w:t xml:space="preserve">split </w:t>
      </w:r>
      <w:r w:rsidR="008C34F0">
        <w:t>50</w:t>
      </w:r>
      <w:r>
        <w:t xml:space="preserve"> – 50 </w:t>
      </w:r>
      <w:r w:rsidR="008C34F0">
        <w:t>by this grant and</w:t>
      </w:r>
      <w:r>
        <w:t xml:space="preserve"> </w:t>
      </w:r>
      <w:r w:rsidR="008C34F0">
        <w:t>the other program.</w:t>
      </w:r>
    </w:p>
    <w:p w14:paraId="13BF9E68" w14:textId="6B848A35" w:rsidR="00112F6E" w:rsidRDefault="00112F6E" w:rsidP="008C34F0">
      <w:r>
        <w:rPr>
          <w:rFonts w:asciiTheme="minorHAnsi" w:hAnsiTheme="minorHAnsi"/>
        </w:rPr>
        <w:t>If the grant agreement(s) are not fully executed in a timely manner, the award funded may be pro-rated to reflect the actual time frame the grant is in effect.</w:t>
      </w:r>
    </w:p>
    <w:p w14:paraId="63B7B9DF" w14:textId="77777777" w:rsidR="008C34F0" w:rsidRDefault="008C34F0" w:rsidP="008C34F0">
      <w:pPr>
        <w:spacing w:after="0"/>
        <w:rPr>
          <w:rFonts w:asciiTheme="minorHAnsi" w:hAnsiTheme="minorHAnsi"/>
        </w:rPr>
      </w:pPr>
      <w:r w:rsidRPr="00481522">
        <w:rPr>
          <w:rFonts w:asciiTheme="minorHAnsi" w:hAnsiTheme="minorHAnsi"/>
        </w:rPr>
        <w:t xml:space="preserve">It is strongly suggested that </w:t>
      </w:r>
      <w:r>
        <w:rPr>
          <w:rFonts w:asciiTheme="minorHAnsi" w:hAnsiTheme="minorHAnsi"/>
        </w:rPr>
        <w:t>applicants</w:t>
      </w:r>
      <w:r w:rsidRPr="00481522">
        <w:rPr>
          <w:rFonts w:asciiTheme="minorHAnsi" w:hAnsiTheme="minorHAnsi"/>
        </w:rPr>
        <w:t xml:space="preserve"> incorporate into their budget</w:t>
      </w:r>
      <w:r>
        <w:rPr>
          <w:rFonts w:asciiTheme="minorHAnsi" w:hAnsiTheme="minorHAnsi"/>
        </w:rPr>
        <w:t>s</w:t>
      </w:r>
      <w:r w:rsidRPr="00481522">
        <w:rPr>
          <w:rFonts w:asciiTheme="minorHAnsi" w:hAnsiTheme="minorHAnsi"/>
        </w:rPr>
        <w:t xml:space="preserve"> the costs of appropriate financial staff to provide </w:t>
      </w:r>
      <w:r>
        <w:rPr>
          <w:rFonts w:asciiTheme="minorHAnsi" w:hAnsiTheme="minorHAnsi"/>
        </w:rPr>
        <w:t xml:space="preserve">financial </w:t>
      </w:r>
      <w:r w:rsidRPr="00481522">
        <w:rPr>
          <w:rFonts w:asciiTheme="minorHAnsi" w:hAnsiTheme="minorHAnsi"/>
        </w:rPr>
        <w:t>oversight to the grant. This could be through contracting with an individual or organization or a direct hire.</w:t>
      </w:r>
    </w:p>
    <w:p w14:paraId="1A6282C5" w14:textId="5CDDB80B" w:rsidR="008C34F0" w:rsidRDefault="008C34F0" w:rsidP="008C34F0">
      <w:pPr>
        <w:spacing w:after="0"/>
        <w:rPr>
          <w:rFonts w:asciiTheme="minorHAnsi" w:hAnsiTheme="minorHAnsi"/>
        </w:rPr>
      </w:pPr>
      <w:r>
        <w:rPr>
          <w:rFonts w:asciiTheme="minorHAnsi" w:hAnsiTheme="minorHAnsi"/>
        </w:rPr>
        <w:t>You are required to complete a Budget Justification form for each time period listed below:</w:t>
      </w:r>
    </w:p>
    <w:p w14:paraId="7C7CF8C7" w14:textId="77777777" w:rsidR="006F61E2" w:rsidRPr="006D4EFE" w:rsidRDefault="006F61E2" w:rsidP="006F61E2">
      <w:pPr>
        <w:pStyle w:val="ListParagraph"/>
        <w:numPr>
          <w:ilvl w:val="0"/>
          <w:numId w:val="30"/>
        </w:numPr>
      </w:pPr>
      <w:r w:rsidRPr="006D4EFE">
        <w:t>April 1, 2022 – July 31, 2022: $46,200</w:t>
      </w:r>
    </w:p>
    <w:p w14:paraId="6160E014" w14:textId="77777777" w:rsidR="006F61E2" w:rsidRPr="006D4EFE" w:rsidRDefault="006F61E2" w:rsidP="006F61E2">
      <w:pPr>
        <w:pStyle w:val="ListParagraph"/>
        <w:numPr>
          <w:ilvl w:val="0"/>
          <w:numId w:val="30"/>
        </w:numPr>
      </w:pPr>
      <w:r w:rsidRPr="006D4EFE">
        <w:t>August 1, 2022 – July 31, 2023: $54,200</w:t>
      </w:r>
    </w:p>
    <w:p w14:paraId="5C814DC9" w14:textId="77777777" w:rsidR="006F61E2" w:rsidRPr="006D4EFE" w:rsidRDefault="006F61E2" w:rsidP="006F61E2">
      <w:pPr>
        <w:pStyle w:val="ListParagraph"/>
        <w:numPr>
          <w:ilvl w:val="0"/>
          <w:numId w:val="30"/>
        </w:numPr>
      </w:pPr>
      <w:r w:rsidRPr="006D4EFE">
        <w:t>August 1, 2023 – July 31, 2024: $54,200</w:t>
      </w:r>
    </w:p>
    <w:p w14:paraId="6791EEC9" w14:textId="77777777" w:rsidR="006F61E2" w:rsidRPr="006D4EFE" w:rsidRDefault="006F61E2" w:rsidP="006F61E2">
      <w:pPr>
        <w:pStyle w:val="ListParagraph"/>
        <w:numPr>
          <w:ilvl w:val="0"/>
          <w:numId w:val="30"/>
        </w:numPr>
      </w:pPr>
      <w:r w:rsidRPr="006D4EFE">
        <w:t>August 1, 2024 – July 31, 2025: $54,200</w:t>
      </w:r>
    </w:p>
    <w:p w14:paraId="64827BE5" w14:textId="77777777" w:rsidR="006F61E2" w:rsidRPr="006D4EFE" w:rsidRDefault="006F61E2" w:rsidP="006F61E2">
      <w:pPr>
        <w:pStyle w:val="ListParagraph"/>
        <w:numPr>
          <w:ilvl w:val="0"/>
          <w:numId w:val="30"/>
        </w:numPr>
      </w:pPr>
      <w:r w:rsidRPr="006D4EFE">
        <w:t>August 1, 2025 – July 31, 2026: $54,200</w:t>
      </w:r>
    </w:p>
    <w:p w14:paraId="2F7D6407" w14:textId="77777777" w:rsidR="008C34F0" w:rsidRDefault="008C34F0" w:rsidP="008C34F0">
      <w:pPr>
        <w:pStyle w:val="Heading4"/>
      </w:pPr>
      <w:r>
        <w:t>Salary and Fringe:</w:t>
      </w:r>
    </w:p>
    <w:p w14:paraId="787334FC" w14:textId="77777777" w:rsidR="008C34F0" w:rsidRPr="00A1519C" w:rsidRDefault="008C34F0" w:rsidP="008C34F0">
      <w:pPr>
        <w:spacing w:before="0" w:after="0"/>
        <w:rPr>
          <w:rFonts w:asciiTheme="minorHAnsi" w:hAnsiTheme="minorHAnsi"/>
          <w:szCs w:val="24"/>
        </w:rPr>
      </w:pPr>
      <w:r w:rsidRPr="00A1519C">
        <w:rPr>
          <w:rFonts w:asciiTheme="minorHAnsi" w:hAnsiTheme="minorHAnsi"/>
          <w:szCs w:val="24"/>
        </w:rPr>
        <w:t xml:space="preserve">For each proposed funded position, indicate the title, the full time equivalent (FTE) on this grant (see example below), the expected rate of pay, and the total amount applicant expects to pay the position for the year. Grant funds can be used for salary and fringe benefits for staff members </w:t>
      </w:r>
      <w:r w:rsidRPr="002F2171">
        <w:rPr>
          <w:rFonts w:asciiTheme="minorHAnsi" w:hAnsiTheme="minorHAnsi"/>
          <w:i/>
          <w:szCs w:val="24"/>
        </w:rPr>
        <w:t>directly</w:t>
      </w:r>
      <w:r w:rsidRPr="00A1519C">
        <w:rPr>
          <w:rFonts w:asciiTheme="minorHAnsi" w:hAnsiTheme="minorHAnsi"/>
          <w:szCs w:val="24"/>
        </w:rPr>
        <w:t xml:space="preserve"> involved in applicant’s proposed activities.</w:t>
      </w:r>
    </w:p>
    <w:p w14:paraId="76C49C95" w14:textId="77777777" w:rsidR="008C34F0" w:rsidRPr="00A1519C" w:rsidRDefault="008C34F0" w:rsidP="008C34F0">
      <w:pPr>
        <w:spacing w:before="0" w:after="0"/>
        <w:rPr>
          <w:rFonts w:asciiTheme="minorHAnsi" w:hAnsiTheme="minorHAnsi"/>
          <w:szCs w:val="24"/>
        </w:rPr>
      </w:pPr>
    </w:p>
    <w:p w14:paraId="6FB7F5D7" w14:textId="7653A738" w:rsidR="008C34F0" w:rsidRDefault="008C34F0" w:rsidP="008C34F0">
      <w:pPr>
        <w:spacing w:before="0" w:after="0"/>
        <w:rPr>
          <w:rFonts w:asciiTheme="minorHAnsi" w:hAnsiTheme="minorHAnsi"/>
          <w:szCs w:val="24"/>
        </w:rPr>
      </w:pPr>
      <w:r w:rsidRPr="00A1519C">
        <w:rPr>
          <w:rFonts w:asciiTheme="minorHAnsi" w:hAnsiTheme="minorHAnsi"/>
          <w:szCs w:val="24"/>
        </w:rPr>
        <w:t>Any salaries from the administrative</w:t>
      </w:r>
      <w:r>
        <w:rPr>
          <w:rFonts w:asciiTheme="minorHAnsi" w:hAnsiTheme="minorHAnsi"/>
          <w:szCs w:val="24"/>
        </w:rPr>
        <w:t xml:space="preserve"> support</w:t>
      </w:r>
      <w:r w:rsidRPr="00A1519C">
        <w:rPr>
          <w:rFonts w:asciiTheme="minorHAnsi" w:hAnsiTheme="minorHAnsi"/>
          <w:szCs w:val="24"/>
        </w:rPr>
        <w:t xml:space="preserve">, accounting, human resources, or IT support, </w:t>
      </w:r>
      <w:r w:rsidRPr="00A1519C">
        <w:rPr>
          <w:rFonts w:asciiTheme="minorHAnsi" w:hAnsiTheme="minorHAnsi"/>
          <w:b/>
          <w:szCs w:val="24"/>
        </w:rPr>
        <w:t>MUST</w:t>
      </w:r>
      <w:r w:rsidRPr="00A1519C">
        <w:rPr>
          <w:rFonts w:asciiTheme="minorHAnsi" w:hAnsiTheme="minorHAnsi"/>
          <w:szCs w:val="24"/>
        </w:rPr>
        <w:t xml:space="preserve"> be supported by some type of time tracking </w:t>
      </w:r>
      <w:r w:rsidR="00184B03" w:rsidRPr="00A1519C">
        <w:rPr>
          <w:rFonts w:asciiTheme="minorHAnsi" w:hAnsiTheme="minorHAnsi"/>
          <w:szCs w:val="24"/>
        </w:rPr>
        <w:t>to</w:t>
      </w:r>
      <w:r w:rsidRPr="00A1519C">
        <w:rPr>
          <w:rFonts w:asciiTheme="minorHAnsi" w:hAnsiTheme="minorHAnsi"/>
          <w:szCs w:val="24"/>
        </w:rPr>
        <w:t xml:space="preserve"> be included </w:t>
      </w:r>
      <w:r>
        <w:rPr>
          <w:rFonts w:asciiTheme="minorHAnsi" w:hAnsiTheme="minorHAnsi"/>
          <w:szCs w:val="24"/>
        </w:rPr>
        <w:t>in the Salary and Fringe line. S</w:t>
      </w:r>
      <w:r w:rsidRPr="00A1519C">
        <w:rPr>
          <w:rFonts w:asciiTheme="minorHAnsi" w:hAnsiTheme="minorHAnsi"/>
          <w:szCs w:val="24"/>
        </w:rPr>
        <w:t xml:space="preserve">alary </w:t>
      </w:r>
      <w:r>
        <w:rPr>
          <w:rFonts w:asciiTheme="minorHAnsi" w:hAnsiTheme="minorHAnsi"/>
          <w:szCs w:val="24"/>
        </w:rPr>
        <w:t xml:space="preserve">and fringe </w:t>
      </w:r>
      <w:r w:rsidRPr="00A1519C">
        <w:rPr>
          <w:rFonts w:asciiTheme="minorHAnsi" w:hAnsiTheme="minorHAnsi"/>
          <w:szCs w:val="24"/>
        </w:rPr>
        <w:t>expenses not supported by time reporting documentation m</w:t>
      </w:r>
      <w:r>
        <w:rPr>
          <w:rFonts w:asciiTheme="minorHAnsi" w:hAnsiTheme="minorHAnsi"/>
          <w:szCs w:val="24"/>
        </w:rPr>
        <w:t>ay</w:t>
      </w:r>
      <w:r w:rsidRPr="00A1519C">
        <w:rPr>
          <w:rFonts w:asciiTheme="minorHAnsi" w:hAnsiTheme="minorHAnsi"/>
          <w:szCs w:val="24"/>
        </w:rPr>
        <w:t xml:space="preserve"> be included in the indirect line</w:t>
      </w:r>
      <w:r>
        <w:rPr>
          <w:rFonts w:asciiTheme="minorHAnsi" w:hAnsiTheme="minorHAnsi"/>
          <w:szCs w:val="24"/>
        </w:rPr>
        <w:t xml:space="preserve"> if these unsupported salaries and fringe were included on the Indirect Cost Questionnaire form and approved by MDH</w:t>
      </w:r>
      <w:r w:rsidRPr="00A1519C">
        <w:rPr>
          <w:rFonts w:asciiTheme="minorHAnsi" w:hAnsiTheme="minorHAnsi"/>
          <w:szCs w:val="24"/>
        </w:rPr>
        <w:t>.</w:t>
      </w:r>
      <w:r>
        <w:rPr>
          <w:rFonts w:asciiTheme="minorHAnsi" w:hAnsiTheme="minorHAnsi"/>
          <w:szCs w:val="24"/>
        </w:rPr>
        <w:t xml:space="preserve"> Any salary and fringe expenses not supported, not included on the Indirect Cost Questionnaire, and not approved by MDH are unallowable and may not be charged to this grant.</w:t>
      </w:r>
    </w:p>
    <w:p w14:paraId="7F5F20BA" w14:textId="77777777" w:rsidR="008C34F0" w:rsidRPr="00A1519C" w:rsidRDefault="008C34F0" w:rsidP="008C34F0">
      <w:pPr>
        <w:spacing w:before="0" w:after="0"/>
        <w:rPr>
          <w:rFonts w:asciiTheme="minorHAnsi" w:hAnsiTheme="minorHAnsi"/>
          <w:b/>
          <w:szCs w:val="24"/>
        </w:rPr>
      </w:pPr>
    </w:p>
    <w:p w14:paraId="7F7787DD" w14:textId="77777777" w:rsidR="008C34F0" w:rsidRPr="00A1519C" w:rsidRDefault="008C34F0" w:rsidP="008C34F0">
      <w:pPr>
        <w:spacing w:before="0" w:after="0"/>
        <w:rPr>
          <w:rFonts w:asciiTheme="minorHAnsi" w:hAnsiTheme="minorHAnsi"/>
          <w:szCs w:val="24"/>
        </w:rPr>
      </w:pPr>
      <w:r w:rsidRPr="00A1519C">
        <w:rPr>
          <w:rFonts w:asciiTheme="minorHAnsi" w:hAnsiTheme="minorHAnsi"/>
          <w:b/>
          <w:szCs w:val="24"/>
        </w:rPr>
        <w:t xml:space="preserve">Full time equivalent (FTE): </w:t>
      </w:r>
      <w:r w:rsidRPr="00A1519C">
        <w:rPr>
          <w:rFonts w:asciiTheme="minorHAnsi" w:hAnsiTheme="minorHAnsi"/>
          <w:szCs w:val="24"/>
        </w:rPr>
        <w:t>The percentage of time a person will work on th</w:t>
      </w:r>
      <w:r>
        <w:rPr>
          <w:rFonts w:asciiTheme="minorHAnsi" w:hAnsiTheme="minorHAnsi"/>
          <w:szCs w:val="24"/>
        </w:rPr>
        <w:t>is</w:t>
      </w:r>
      <w:r w:rsidRPr="00A1519C">
        <w:rPr>
          <w:rFonts w:asciiTheme="minorHAnsi" w:hAnsiTheme="minorHAnsi"/>
          <w:szCs w:val="24"/>
        </w:rPr>
        <w:t xml:space="preserve"> </w:t>
      </w:r>
      <w:r>
        <w:rPr>
          <w:rFonts w:asciiTheme="minorHAnsi" w:hAnsiTheme="minorHAnsi"/>
          <w:szCs w:val="24"/>
        </w:rPr>
        <w:t>grant</w:t>
      </w:r>
      <w:r w:rsidRPr="00A1519C">
        <w:rPr>
          <w:rFonts w:asciiTheme="minorHAnsi" w:hAnsiTheme="minorHAnsi"/>
          <w:szCs w:val="24"/>
        </w:rPr>
        <w:t xml:space="preserve"> project. Each position that will work on this grant should show the following information:</w:t>
      </w:r>
    </w:p>
    <w:p w14:paraId="27A412B6" w14:textId="77777777" w:rsidR="008C34F0" w:rsidRPr="00A1519C" w:rsidRDefault="008C34F0" w:rsidP="008C34F0">
      <w:pPr>
        <w:spacing w:before="0" w:after="0"/>
        <w:ind w:left="360"/>
        <w:rPr>
          <w:rFonts w:asciiTheme="minorHAnsi" w:hAnsiTheme="minorHAnsi"/>
          <w:szCs w:val="24"/>
        </w:rPr>
      </w:pPr>
    </w:p>
    <w:p w14:paraId="5C6E9978" w14:textId="77777777" w:rsidR="008C34F0" w:rsidRPr="00A1519C" w:rsidRDefault="008C34F0" w:rsidP="008C34F0">
      <w:pPr>
        <w:spacing w:before="0" w:after="0"/>
        <w:ind w:left="360"/>
        <w:rPr>
          <w:rFonts w:asciiTheme="minorHAnsi" w:hAnsiTheme="minorHAnsi"/>
          <w:b/>
          <w:szCs w:val="24"/>
        </w:rPr>
      </w:pPr>
      <w:r w:rsidRPr="00A1519C">
        <w:rPr>
          <w:rFonts w:asciiTheme="minorHAnsi" w:hAnsiTheme="minorHAnsi"/>
          <w:b/>
          <w:szCs w:val="24"/>
        </w:rPr>
        <w:t>EXAMPLE:</w:t>
      </w:r>
    </w:p>
    <w:p w14:paraId="1A028A21" w14:textId="77777777" w:rsidR="008C34F0" w:rsidRPr="00A1519C" w:rsidRDefault="008C34F0" w:rsidP="008C34F0">
      <w:pPr>
        <w:spacing w:before="0" w:after="0"/>
        <w:ind w:left="360"/>
        <w:rPr>
          <w:rFonts w:asciiTheme="minorHAnsi" w:hAnsiTheme="minorHAnsi"/>
          <w:szCs w:val="24"/>
        </w:rPr>
      </w:pPr>
      <w:r w:rsidRPr="00A1519C">
        <w:rPr>
          <w:rFonts w:asciiTheme="minorHAnsi" w:hAnsiTheme="minorHAnsi"/>
          <w:szCs w:val="24"/>
        </w:rPr>
        <w:t>Public Health Nurse:</w:t>
      </w:r>
      <w:r w:rsidRPr="00A1519C">
        <w:rPr>
          <w:rFonts w:asciiTheme="minorHAnsi" w:hAnsiTheme="minorHAnsi"/>
          <w:szCs w:val="24"/>
        </w:rPr>
        <w:tab/>
        <w:t>$30.40/hourly rate</w:t>
      </w:r>
    </w:p>
    <w:p w14:paraId="6E79DF4A" w14:textId="77777777" w:rsidR="008C34F0" w:rsidRPr="00A1519C" w:rsidRDefault="008C34F0" w:rsidP="008C34F0">
      <w:pPr>
        <w:spacing w:before="0" w:after="0"/>
        <w:ind w:left="2520" w:firstLine="360"/>
        <w:rPr>
          <w:rFonts w:asciiTheme="minorHAnsi" w:hAnsiTheme="minorHAnsi"/>
          <w:szCs w:val="24"/>
        </w:rPr>
      </w:pPr>
      <w:r w:rsidRPr="00A1519C">
        <w:rPr>
          <w:rFonts w:asciiTheme="minorHAnsi" w:hAnsiTheme="minorHAnsi"/>
          <w:szCs w:val="24"/>
          <w:u w:val="single"/>
        </w:rPr>
        <w:t>x2</w:t>
      </w:r>
      <w:r>
        <w:rPr>
          <w:rFonts w:asciiTheme="minorHAnsi" w:hAnsiTheme="minorHAnsi"/>
          <w:szCs w:val="24"/>
          <w:u w:val="single"/>
        </w:rPr>
        <w:t>,</w:t>
      </w:r>
      <w:r w:rsidRPr="00A1519C">
        <w:rPr>
          <w:rFonts w:asciiTheme="minorHAnsi" w:hAnsiTheme="minorHAnsi"/>
          <w:szCs w:val="24"/>
          <w:u w:val="single"/>
        </w:rPr>
        <w:t>080/annual hours</w:t>
      </w:r>
      <w:r w:rsidRPr="00A1519C">
        <w:rPr>
          <w:rFonts w:asciiTheme="minorHAnsi" w:hAnsiTheme="minorHAnsi"/>
          <w:szCs w:val="24"/>
        </w:rPr>
        <w:t xml:space="preserve"> </w:t>
      </w:r>
      <w:r w:rsidRPr="00A1519C">
        <w:rPr>
          <w:rFonts w:asciiTheme="minorHAnsi" w:hAnsiTheme="minorHAnsi"/>
          <w:sz w:val="20"/>
          <w:szCs w:val="20"/>
        </w:rPr>
        <w:t>(or whatever your agency annual standard is)</w:t>
      </w:r>
    </w:p>
    <w:p w14:paraId="547808C7" w14:textId="77777777" w:rsidR="008C34F0" w:rsidRPr="00A1519C" w:rsidRDefault="008C34F0" w:rsidP="008C34F0">
      <w:pPr>
        <w:spacing w:before="0" w:after="0"/>
        <w:ind w:left="2160" w:firstLine="720"/>
        <w:rPr>
          <w:rFonts w:asciiTheme="minorHAnsi" w:hAnsiTheme="minorHAnsi"/>
          <w:szCs w:val="24"/>
        </w:rPr>
      </w:pPr>
      <w:r w:rsidRPr="00A1519C">
        <w:rPr>
          <w:rFonts w:asciiTheme="minorHAnsi" w:hAnsiTheme="minorHAnsi"/>
          <w:szCs w:val="24"/>
        </w:rPr>
        <w:lastRenderedPageBreak/>
        <w:t>$63,232 annual salary</w:t>
      </w:r>
    </w:p>
    <w:p w14:paraId="1BF58D8A" w14:textId="77777777" w:rsidR="008C34F0" w:rsidRPr="00A1519C" w:rsidRDefault="008C34F0" w:rsidP="008C34F0">
      <w:pPr>
        <w:spacing w:before="0" w:after="0"/>
        <w:rPr>
          <w:rFonts w:asciiTheme="minorHAnsi" w:hAnsiTheme="minorHAnsi"/>
          <w:szCs w:val="24"/>
        </w:rPr>
      </w:pPr>
    </w:p>
    <w:p w14:paraId="3643B968" w14:textId="77777777" w:rsidR="008C34F0" w:rsidRPr="00A1519C" w:rsidRDefault="008C34F0" w:rsidP="008C34F0">
      <w:pPr>
        <w:spacing w:before="0" w:after="0"/>
        <w:ind w:left="360"/>
        <w:rPr>
          <w:rFonts w:asciiTheme="minorHAnsi" w:hAnsiTheme="minorHAnsi"/>
          <w:szCs w:val="24"/>
        </w:rPr>
      </w:pPr>
      <w:r w:rsidRPr="00A1519C">
        <w:rPr>
          <w:rFonts w:asciiTheme="minorHAnsi" w:hAnsiTheme="minorHAnsi"/>
          <w:szCs w:val="24"/>
        </w:rPr>
        <w:t>Multiply annual salary by your agency’s fringe rate:</w:t>
      </w:r>
    </w:p>
    <w:p w14:paraId="5F2C8F30" w14:textId="77777777" w:rsidR="008C34F0" w:rsidRPr="00A1519C" w:rsidRDefault="008C34F0" w:rsidP="008C34F0">
      <w:pPr>
        <w:spacing w:before="0" w:after="0"/>
        <w:ind w:left="2160" w:firstLine="720"/>
        <w:rPr>
          <w:rFonts w:asciiTheme="minorHAnsi" w:hAnsiTheme="minorHAnsi"/>
          <w:szCs w:val="24"/>
        </w:rPr>
      </w:pPr>
      <w:r w:rsidRPr="00A1519C">
        <w:rPr>
          <w:rFonts w:asciiTheme="minorHAnsi" w:hAnsiTheme="minorHAnsi"/>
          <w:szCs w:val="24"/>
        </w:rPr>
        <w:t>$63,232 annual salary</w:t>
      </w:r>
    </w:p>
    <w:p w14:paraId="4B7E1E6C" w14:textId="77777777" w:rsidR="008C34F0" w:rsidRPr="00A1519C" w:rsidRDefault="008C34F0" w:rsidP="008C34F0">
      <w:pPr>
        <w:spacing w:before="0" w:after="0"/>
        <w:ind w:left="2160" w:firstLine="720"/>
        <w:rPr>
          <w:rFonts w:asciiTheme="minorHAnsi" w:hAnsiTheme="minorHAnsi"/>
          <w:szCs w:val="24"/>
          <w:u w:val="single"/>
        </w:rPr>
      </w:pPr>
      <w:r w:rsidRPr="00A1519C">
        <w:rPr>
          <w:rFonts w:asciiTheme="minorHAnsi" w:hAnsiTheme="minorHAnsi"/>
          <w:szCs w:val="24"/>
          <w:u w:val="single"/>
        </w:rPr>
        <w:t xml:space="preserve">x 23% fringe rate </w:t>
      </w:r>
      <w:r w:rsidRPr="00A1519C">
        <w:rPr>
          <w:rFonts w:asciiTheme="minorHAnsi" w:hAnsiTheme="minorHAnsi"/>
          <w:sz w:val="20"/>
          <w:szCs w:val="20"/>
        </w:rPr>
        <w:t>(</w:t>
      </w:r>
      <w:r>
        <w:rPr>
          <w:rFonts w:asciiTheme="minorHAnsi" w:hAnsiTheme="minorHAnsi"/>
          <w:sz w:val="20"/>
          <w:szCs w:val="20"/>
        </w:rPr>
        <w:t>use</w:t>
      </w:r>
      <w:r w:rsidRPr="00A1519C">
        <w:rPr>
          <w:rFonts w:asciiTheme="minorHAnsi" w:hAnsiTheme="minorHAnsi"/>
          <w:sz w:val="20"/>
          <w:szCs w:val="20"/>
        </w:rPr>
        <w:t xml:space="preserve"> your agency fringe rate</w:t>
      </w:r>
      <w:r>
        <w:rPr>
          <w:rFonts w:asciiTheme="minorHAnsi" w:hAnsiTheme="minorHAnsi"/>
          <w:sz w:val="20"/>
          <w:szCs w:val="20"/>
        </w:rPr>
        <w:t>, 23% is just an example</w:t>
      </w:r>
      <w:r w:rsidRPr="00A1519C">
        <w:rPr>
          <w:rFonts w:asciiTheme="minorHAnsi" w:hAnsiTheme="minorHAnsi"/>
          <w:sz w:val="20"/>
          <w:szCs w:val="20"/>
        </w:rPr>
        <w:t>)</w:t>
      </w:r>
    </w:p>
    <w:p w14:paraId="4061E3FC" w14:textId="77777777" w:rsidR="008C34F0" w:rsidRPr="00A1519C" w:rsidRDefault="008C34F0" w:rsidP="008C34F0">
      <w:pPr>
        <w:spacing w:before="0" w:after="0"/>
        <w:ind w:left="2160" w:firstLine="720"/>
        <w:rPr>
          <w:rFonts w:asciiTheme="minorHAnsi" w:hAnsiTheme="minorHAnsi"/>
          <w:szCs w:val="24"/>
        </w:rPr>
      </w:pPr>
      <w:r w:rsidRPr="00A1519C">
        <w:rPr>
          <w:rFonts w:asciiTheme="minorHAnsi" w:hAnsiTheme="minorHAnsi"/>
          <w:szCs w:val="24"/>
        </w:rPr>
        <w:t xml:space="preserve">$14,543 fringe amount </w:t>
      </w:r>
    </w:p>
    <w:p w14:paraId="067410B8" w14:textId="77777777" w:rsidR="008C34F0" w:rsidRDefault="008C34F0" w:rsidP="008C34F0">
      <w:pPr>
        <w:spacing w:before="0" w:after="0"/>
        <w:ind w:left="360"/>
        <w:rPr>
          <w:rFonts w:asciiTheme="minorHAnsi" w:hAnsiTheme="minorHAnsi"/>
          <w:szCs w:val="24"/>
        </w:rPr>
      </w:pPr>
    </w:p>
    <w:p w14:paraId="2DB211FA" w14:textId="77777777" w:rsidR="008C34F0" w:rsidRDefault="008C34F0" w:rsidP="008C34F0">
      <w:pPr>
        <w:spacing w:before="0" w:after="0"/>
        <w:ind w:left="360"/>
        <w:rPr>
          <w:rFonts w:asciiTheme="minorHAnsi" w:hAnsiTheme="minorHAnsi"/>
        </w:rPr>
      </w:pPr>
      <w:r>
        <w:rPr>
          <w:rFonts w:asciiTheme="minorHAnsi" w:hAnsiTheme="minorHAnsi"/>
        </w:rPr>
        <w:t xml:space="preserve">Provide the breakdown of what your fringe rate includes: </w:t>
      </w:r>
    </w:p>
    <w:p w14:paraId="236860F7" w14:textId="77777777" w:rsidR="008C34F0" w:rsidRDefault="008C34F0" w:rsidP="008C34F0">
      <w:pPr>
        <w:tabs>
          <w:tab w:val="right" w:pos="3600"/>
          <w:tab w:val="left" w:pos="3780"/>
        </w:tabs>
        <w:spacing w:before="0" w:after="0"/>
        <w:ind w:left="360"/>
        <w:rPr>
          <w:rFonts w:asciiTheme="minorHAnsi" w:hAnsiTheme="minorHAnsi"/>
        </w:rPr>
      </w:pPr>
      <w:r>
        <w:rPr>
          <w:rFonts w:asciiTheme="minorHAnsi" w:hAnsiTheme="minorHAnsi"/>
        </w:rPr>
        <w:tab/>
        <w:t>6.20%</w:t>
      </w:r>
      <w:r>
        <w:rPr>
          <w:rFonts w:asciiTheme="minorHAnsi" w:hAnsiTheme="minorHAnsi"/>
        </w:rPr>
        <w:tab/>
        <w:t>FICA</w:t>
      </w:r>
    </w:p>
    <w:p w14:paraId="765C9F98" w14:textId="77777777" w:rsidR="008C34F0" w:rsidRDefault="008C34F0" w:rsidP="008C34F0">
      <w:pPr>
        <w:tabs>
          <w:tab w:val="right" w:pos="3600"/>
          <w:tab w:val="left" w:pos="3780"/>
        </w:tabs>
        <w:spacing w:before="0" w:after="0"/>
        <w:ind w:left="360"/>
        <w:rPr>
          <w:rFonts w:asciiTheme="minorHAnsi" w:hAnsiTheme="minorHAnsi"/>
        </w:rPr>
      </w:pPr>
      <w:r>
        <w:rPr>
          <w:rFonts w:asciiTheme="minorHAnsi" w:hAnsiTheme="minorHAnsi"/>
        </w:rPr>
        <w:tab/>
        <w:t>1.45%</w:t>
      </w:r>
      <w:r>
        <w:rPr>
          <w:rFonts w:asciiTheme="minorHAnsi" w:hAnsiTheme="minorHAnsi"/>
        </w:rPr>
        <w:tab/>
        <w:t>Medicare</w:t>
      </w:r>
    </w:p>
    <w:p w14:paraId="5A638F71" w14:textId="77777777" w:rsidR="008C34F0" w:rsidRDefault="008C34F0" w:rsidP="008C34F0">
      <w:pPr>
        <w:tabs>
          <w:tab w:val="right" w:pos="3600"/>
          <w:tab w:val="left" w:pos="3780"/>
        </w:tabs>
        <w:spacing w:before="0" w:after="0"/>
        <w:ind w:left="360"/>
        <w:rPr>
          <w:rFonts w:asciiTheme="minorHAnsi" w:hAnsiTheme="minorHAnsi"/>
        </w:rPr>
      </w:pPr>
      <w:r>
        <w:rPr>
          <w:rFonts w:asciiTheme="minorHAnsi" w:hAnsiTheme="minorHAnsi"/>
        </w:rPr>
        <w:tab/>
        <w:t>3.00%</w:t>
      </w:r>
      <w:r>
        <w:rPr>
          <w:rFonts w:asciiTheme="minorHAnsi" w:hAnsiTheme="minorHAnsi"/>
        </w:rPr>
        <w:tab/>
        <w:t>Retirement</w:t>
      </w:r>
    </w:p>
    <w:p w14:paraId="3882BA64" w14:textId="77777777" w:rsidR="008C34F0" w:rsidRDefault="008C34F0" w:rsidP="008C34F0">
      <w:pPr>
        <w:tabs>
          <w:tab w:val="right" w:pos="3600"/>
          <w:tab w:val="left" w:pos="3780"/>
        </w:tabs>
        <w:spacing w:before="0" w:after="0"/>
        <w:ind w:left="360"/>
        <w:rPr>
          <w:rFonts w:asciiTheme="minorHAnsi" w:hAnsiTheme="minorHAnsi"/>
          <w:u w:val="single"/>
        </w:rPr>
      </w:pPr>
      <w:r>
        <w:rPr>
          <w:rFonts w:asciiTheme="minorHAnsi" w:hAnsiTheme="minorHAnsi"/>
        </w:rPr>
        <w:tab/>
      </w:r>
      <w:r>
        <w:rPr>
          <w:rFonts w:asciiTheme="minorHAnsi" w:hAnsiTheme="minorHAnsi"/>
          <w:u w:val="single"/>
        </w:rPr>
        <w:t>12.35%</w:t>
      </w:r>
      <w:r>
        <w:rPr>
          <w:rFonts w:asciiTheme="minorHAnsi" w:hAnsiTheme="minorHAnsi"/>
          <w:u w:val="single"/>
        </w:rPr>
        <w:tab/>
        <w:t>Insurance</w:t>
      </w:r>
    </w:p>
    <w:p w14:paraId="0A356E17" w14:textId="77777777" w:rsidR="008C34F0" w:rsidRDefault="008C34F0" w:rsidP="008C34F0">
      <w:pPr>
        <w:tabs>
          <w:tab w:val="right" w:pos="3600"/>
          <w:tab w:val="left" w:pos="3780"/>
        </w:tabs>
        <w:spacing w:before="0" w:after="0"/>
        <w:ind w:left="360"/>
        <w:rPr>
          <w:rFonts w:asciiTheme="minorHAnsi" w:hAnsiTheme="minorHAnsi"/>
        </w:rPr>
      </w:pPr>
      <w:r>
        <w:rPr>
          <w:rFonts w:asciiTheme="minorHAnsi" w:hAnsiTheme="minorHAnsi"/>
        </w:rPr>
        <w:tab/>
        <w:t>23.00%</w:t>
      </w:r>
      <w:r>
        <w:rPr>
          <w:rFonts w:asciiTheme="minorHAnsi" w:hAnsiTheme="minorHAnsi"/>
        </w:rPr>
        <w:tab/>
        <w:t>Total Fringe Rate</w:t>
      </w:r>
    </w:p>
    <w:p w14:paraId="3ECD2114" w14:textId="77777777" w:rsidR="008C34F0" w:rsidRPr="009A65D1" w:rsidRDefault="008C34F0" w:rsidP="008C34F0">
      <w:pPr>
        <w:spacing w:before="0" w:after="0"/>
        <w:ind w:left="2880"/>
        <w:rPr>
          <w:rFonts w:asciiTheme="minorHAnsi" w:hAnsiTheme="minorHAnsi"/>
        </w:rPr>
      </w:pPr>
    </w:p>
    <w:p w14:paraId="5E7AC2FF" w14:textId="77777777" w:rsidR="008C34F0" w:rsidRPr="00A1519C" w:rsidRDefault="008C34F0" w:rsidP="008C34F0">
      <w:pPr>
        <w:spacing w:before="0" w:after="0"/>
        <w:ind w:left="360"/>
        <w:rPr>
          <w:rFonts w:asciiTheme="minorHAnsi" w:hAnsiTheme="minorHAnsi"/>
          <w:szCs w:val="24"/>
        </w:rPr>
      </w:pPr>
      <w:r>
        <w:rPr>
          <w:rFonts w:asciiTheme="minorHAnsi" w:hAnsiTheme="minorHAnsi"/>
          <w:szCs w:val="24"/>
        </w:rPr>
        <w:t>N</w:t>
      </w:r>
      <w:r w:rsidRPr="00A1519C">
        <w:rPr>
          <w:rFonts w:asciiTheme="minorHAnsi" w:hAnsiTheme="minorHAnsi"/>
          <w:szCs w:val="24"/>
        </w:rPr>
        <w:t>ow add the annual salary and the fringe amount together:</w:t>
      </w:r>
    </w:p>
    <w:p w14:paraId="26979C76" w14:textId="77777777" w:rsidR="008C34F0" w:rsidRPr="00A1519C" w:rsidRDefault="008C34F0" w:rsidP="008C34F0">
      <w:pPr>
        <w:spacing w:before="0" w:after="0"/>
        <w:ind w:left="2160" w:firstLine="720"/>
        <w:rPr>
          <w:rFonts w:asciiTheme="minorHAnsi" w:hAnsiTheme="minorHAnsi"/>
          <w:szCs w:val="24"/>
        </w:rPr>
      </w:pPr>
      <w:r w:rsidRPr="00A1519C">
        <w:rPr>
          <w:rFonts w:asciiTheme="minorHAnsi" w:hAnsiTheme="minorHAnsi"/>
          <w:szCs w:val="24"/>
        </w:rPr>
        <w:t>$63,232 annual salary</w:t>
      </w:r>
    </w:p>
    <w:p w14:paraId="215A1CF5" w14:textId="77777777" w:rsidR="008C34F0" w:rsidRPr="00A1519C" w:rsidRDefault="008C34F0" w:rsidP="008C34F0">
      <w:pPr>
        <w:tabs>
          <w:tab w:val="left" w:pos="2790"/>
        </w:tabs>
        <w:spacing w:before="0" w:after="0"/>
        <w:rPr>
          <w:rFonts w:asciiTheme="minorHAnsi" w:hAnsiTheme="minorHAnsi"/>
          <w:szCs w:val="24"/>
          <w:u w:val="single"/>
        </w:rPr>
      </w:pPr>
      <w:r w:rsidRPr="00A1519C">
        <w:rPr>
          <w:rFonts w:asciiTheme="minorHAnsi" w:hAnsiTheme="minorHAnsi"/>
          <w:szCs w:val="24"/>
        </w:rPr>
        <w:tab/>
      </w:r>
      <w:r w:rsidRPr="00A1519C">
        <w:rPr>
          <w:rFonts w:asciiTheme="minorHAnsi" w:hAnsiTheme="minorHAnsi"/>
          <w:szCs w:val="24"/>
          <w:u w:val="single"/>
        </w:rPr>
        <w:t>+$14,543 fringe</w:t>
      </w:r>
    </w:p>
    <w:p w14:paraId="19159E6D" w14:textId="77777777" w:rsidR="008C34F0" w:rsidRPr="00A1519C" w:rsidRDefault="008C34F0" w:rsidP="008C34F0">
      <w:pPr>
        <w:spacing w:before="0" w:after="0"/>
        <w:ind w:left="2160" w:firstLine="720"/>
        <w:rPr>
          <w:rFonts w:asciiTheme="minorHAnsi" w:hAnsiTheme="minorHAnsi"/>
          <w:szCs w:val="24"/>
        </w:rPr>
      </w:pPr>
      <w:r w:rsidRPr="00A1519C">
        <w:rPr>
          <w:rFonts w:asciiTheme="minorHAnsi" w:hAnsiTheme="minorHAnsi"/>
          <w:szCs w:val="24"/>
        </w:rPr>
        <w:t>$77,775/annual salary and fringe total</w:t>
      </w:r>
    </w:p>
    <w:p w14:paraId="6D6B70A5" w14:textId="77777777" w:rsidR="008C34F0" w:rsidRPr="00A1519C" w:rsidRDefault="008C34F0" w:rsidP="008C34F0">
      <w:pPr>
        <w:spacing w:before="0" w:after="0"/>
        <w:ind w:left="360"/>
        <w:rPr>
          <w:rFonts w:asciiTheme="minorHAnsi" w:hAnsiTheme="minorHAnsi"/>
          <w:szCs w:val="24"/>
        </w:rPr>
      </w:pPr>
    </w:p>
    <w:p w14:paraId="4DCD5ADC" w14:textId="77777777" w:rsidR="008C34F0" w:rsidRPr="00A1519C" w:rsidRDefault="008C34F0" w:rsidP="008C34F0">
      <w:pPr>
        <w:spacing w:before="0" w:after="0"/>
        <w:ind w:left="360"/>
        <w:rPr>
          <w:rFonts w:asciiTheme="minorHAnsi" w:hAnsiTheme="minorHAnsi"/>
          <w:szCs w:val="24"/>
        </w:rPr>
      </w:pPr>
      <w:r w:rsidRPr="00A1519C">
        <w:rPr>
          <w:rFonts w:asciiTheme="minorHAnsi" w:hAnsiTheme="minorHAnsi"/>
          <w:szCs w:val="24"/>
        </w:rPr>
        <w:t>Multiply the annual salary and fringe total by the FTE being charged to this grant:</w:t>
      </w:r>
    </w:p>
    <w:p w14:paraId="5A237992" w14:textId="77777777" w:rsidR="008C34F0" w:rsidRPr="00A1519C" w:rsidRDefault="008C34F0" w:rsidP="008C34F0">
      <w:pPr>
        <w:spacing w:before="0" w:after="0"/>
        <w:ind w:left="2160" w:firstLine="720"/>
        <w:rPr>
          <w:rFonts w:asciiTheme="minorHAnsi" w:hAnsiTheme="minorHAnsi"/>
          <w:szCs w:val="24"/>
        </w:rPr>
      </w:pPr>
      <w:r w:rsidRPr="00A1519C">
        <w:rPr>
          <w:rFonts w:asciiTheme="minorHAnsi" w:hAnsiTheme="minorHAnsi"/>
          <w:szCs w:val="24"/>
        </w:rPr>
        <w:t>$77,775 annual salary and fringe total</w:t>
      </w:r>
    </w:p>
    <w:p w14:paraId="1DFBB31A" w14:textId="77777777" w:rsidR="008C34F0" w:rsidRPr="00A1519C" w:rsidRDefault="008C34F0" w:rsidP="008C34F0">
      <w:pPr>
        <w:spacing w:before="0" w:after="0"/>
        <w:ind w:left="2160" w:firstLine="720"/>
        <w:rPr>
          <w:rFonts w:asciiTheme="minorHAnsi" w:hAnsiTheme="minorHAnsi"/>
          <w:szCs w:val="24"/>
          <w:u w:val="single"/>
        </w:rPr>
      </w:pPr>
      <w:r w:rsidRPr="00A1519C">
        <w:rPr>
          <w:rFonts w:asciiTheme="minorHAnsi" w:hAnsiTheme="minorHAnsi"/>
          <w:szCs w:val="24"/>
          <w:u w:val="single"/>
        </w:rPr>
        <w:t>X .50 FTE assigned to grant</w:t>
      </w:r>
    </w:p>
    <w:p w14:paraId="5C12B6D9" w14:textId="77777777" w:rsidR="008C34F0" w:rsidRPr="008C34F0" w:rsidRDefault="008C34F0" w:rsidP="008C34F0">
      <w:pPr>
        <w:spacing w:before="0" w:after="0"/>
        <w:ind w:left="2160" w:firstLine="720"/>
        <w:rPr>
          <w:rFonts w:asciiTheme="minorHAnsi" w:hAnsiTheme="minorHAnsi"/>
          <w:szCs w:val="24"/>
        </w:rPr>
      </w:pPr>
      <w:r w:rsidRPr="00A1519C">
        <w:rPr>
          <w:rFonts w:asciiTheme="minorHAnsi" w:hAnsiTheme="minorHAnsi"/>
          <w:szCs w:val="24"/>
        </w:rPr>
        <w:t>$38,888 total to be cha</w:t>
      </w:r>
      <w:r>
        <w:rPr>
          <w:rFonts w:asciiTheme="minorHAnsi" w:hAnsiTheme="minorHAnsi"/>
          <w:szCs w:val="24"/>
        </w:rPr>
        <w:t>rged to grant for this position</w:t>
      </w:r>
    </w:p>
    <w:p w14:paraId="54FD8AD5" w14:textId="77777777" w:rsidR="008C34F0" w:rsidRDefault="006F4455" w:rsidP="006F4455">
      <w:pPr>
        <w:pStyle w:val="Heading4"/>
      </w:pPr>
      <w:r>
        <w:t>Contractual Services</w:t>
      </w:r>
    </w:p>
    <w:p w14:paraId="1DC3EBB7" w14:textId="1E9F0232" w:rsidR="006F4455" w:rsidRPr="00A1519C" w:rsidRDefault="006F4455" w:rsidP="006F4455">
      <w:pPr>
        <w:spacing w:after="0"/>
        <w:rPr>
          <w:rFonts w:asciiTheme="minorHAnsi" w:hAnsiTheme="minorHAnsi"/>
          <w:szCs w:val="24"/>
        </w:rPr>
      </w:pPr>
      <w:r w:rsidRPr="00A1519C">
        <w:rPr>
          <w:rFonts w:asciiTheme="minorHAnsi" w:hAnsiTheme="minorHAnsi"/>
          <w:szCs w:val="24"/>
        </w:rPr>
        <w:t xml:space="preserve">Applicants must identify any subcontracts that will occur as part of carrying out the duties of this grant program as part of the Contractual Services budget line item in </w:t>
      </w:r>
      <w:r>
        <w:rPr>
          <w:rFonts w:asciiTheme="minorHAnsi" w:hAnsiTheme="minorHAnsi"/>
          <w:szCs w:val="24"/>
        </w:rPr>
        <w:t>the</w:t>
      </w:r>
      <w:r w:rsidRPr="00A1519C">
        <w:rPr>
          <w:rFonts w:asciiTheme="minorHAnsi" w:hAnsiTheme="minorHAnsi"/>
          <w:szCs w:val="24"/>
        </w:rPr>
        <w:t xml:space="preserve"> proposed budget. The use of contractual services is subject to State review and may change based on final work plan and budget negotiations with selected grantees.</w:t>
      </w:r>
      <w:r w:rsidR="004B010B">
        <w:rPr>
          <w:rFonts w:asciiTheme="minorHAnsi" w:hAnsiTheme="minorHAnsi"/>
          <w:szCs w:val="24"/>
        </w:rPr>
        <w:t xml:space="preserve"> Applicants will be responsible for monitoring any subcontractors to ensure they are following all State, Federal, and programmatic regulations including proper accounting methods.</w:t>
      </w:r>
    </w:p>
    <w:p w14:paraId="00369943" w14:textId="77777777" w:rsidR="006F4455" w:rsidRPr="00A1519C" w:rsidRDefault="006F4455" w:rsidP="006F4455">
      <w:pPr>
        <w:spacing w:after="0"/>
        <w:rPr>
          <w:rFonts w:asciiTheme="minorHAnsi" w:hAnsiTheme="minorHAnsi"/>
          <w:szCs w:val="24"/>
        </w:rPr>
      </w:pPr>
      <w:r w:rsidRPr="00A1519C">
        <w:rPr>
          <w:rFonts w:asciiTheme="minorHAnsi" w:hAnsiTheme="minorHAnsi"/>
          <w:szCs w:val="24"/>
        </w:rPr>
        <w:t>Applicant responses must include:</w:t>
      </w:r>
    </w:p>
    <w:p w14:paraId="49A24148" w14:textId="6547A408" w:rsidR="006F4455" w:rsidRPr="00A1519C" w:rsidRDefault="006F4455" w:rsidP="00405494">
      <w:pPr>
        <w:pStyle w:val="ListParagraph"/>
        <w:numPr>
          <w:ilvl w:val="0"/>
          <w:numId w:val="37"/>
        </w:numPr>
      </w:pPr>
      <w:r w:rsidRPr="00A1519C">
        <w:t xml:space="preserve">Description of services to be </w:t>
      </w:r>
      <w:r w:rsidR="00405494" w:rsidRPr="00A1519C">
        <w:t>contracted.</w:t>
      </w:r>
    </w:p>
    <w:p w14:paraId="70AF4BDC" w14:textId="4B4B4674" w:rsidR="006F4455" w:rsidRPr="00A1519C" w:rsidRDefault="006F4455" w:rsidP="00405494">
      <w:pPr>
        <w:pStyle w:val="ListParagraph"/>
        <w:numPr>
          <w:ilvl w:val="0"/>
          <w:numId w:val="37"/>
        </w:numPr>
      </w:pPr>
      <w:r w:rsidRPr="00A1519C">
        <w:t xml:space="preserve">Anticipated contractor/consultant’s name (if known) or selection process to be </w:t>
      </w:r>
      <w:r w:rsidR="00405494" w:rsidRPr="00A1519C">
        <w:t>used.</w:t>
      </w:r>
    </w:p>
    <w:p w14:paraId="0FFE23F2" w14:textId="34955FE4" w:rsidR="006F4455" w:rsidRPr="00A1519C" w:rsidRDefault="006F4455" w:rsidP="00405494">
      <w:pPr>
        <w:pStyle w:val="ListParagraph"/>
        <w:numPr>
          <w:ilvl w:val="0"/>
          <w:numId w:val="37"/>
        </w:numPr>
      </w:pPr>
      <w:r w:rsidRPr="00A1519C">
        <w:t>Length of time the services will be provided</w:t>
      </w:r>
      <w:r w:rsidR="00405494">
        <w:t xml:space="preserve">. </w:t>
      </w:r>
    </w:p>
    <w:p w14:paraId="23B5B97B" w14:textId="77777777" w:rsidR="006F4455" w:rsidRPr="00A1519C" w:rsidRDefault="006F4455" w:rsidP="00405494">
      <w:pPr>
        <w:pStyle w:val="ListParagraph"/>
        <w:numPr>
          <w:ilvl w:val="0"/>
          <w:numId w:val="37"/>
        </w:numPr>
      </w:pPr>
      <w:r w:rsidRPr="00A1519C">
        <w:t xml:space="preserve">Total amount to be paid to </w:t>
      </w:r>
      <w:r>
        <w:t xml:space="preserve">the </w:t>
      </w:r>
      <w:r w:rsidRPr="00A1519C">
        <w:t>contractor.</w:t>
      </w:r>
    </w:p>
    <w:p w14:paraId="0D9970DD" w14:textId="77777777" w:rsidR="006F4455" w:rsidRPr="006F4455" w:rsidRDefault="006F4455" w:rsidP="006F4455">
      <w:pPr>
        <w:pStyle w:val="Heading4"/>
      </w:pPr>
      <w:r>
        <w:t>Travel</w:t>
      </w:r>
    </w:p>
    <w:p w14:paraId="528B8535" w14:textId="5E9363D1" w:rsidR="006F4455" w:rsidRPr="006F4455" w:rsidRDefault="006F4455" w:rsidP="006F4455">
      <w:pPr>
        <w:pStyle w:val="NoSpacing"/>
        <w:jc w:val="left"/>
        <w:rPr>
          <w:rFonts w:asciiTheme="minorHAnsi" w:hAnsiTheme="minorHAnsi"/>
          <w:sz w:val="24"/>
          <w:szCs w:val="24"/>
        </w:rPr>
      </w:pPr>
      <w:r w:rsidRPr="006F4455">
        <w:rPr>
          <w:rFonts w:asciiTheme="minorHAnsi" w:hAnsiTheme="minorHAnsi"/>
          <w:sz w:val="24"/>
          <w:szCs w:val="24"/>
        </w:rPr>
        <w:t xml:space="preserve">List the expected travel costs for staff working on the grant, including mileage, parking, hotel, and meals. </w:t>
      </w:r>
      <w:r w:rsidR="00524B39" w:rsidRPr="00524B39">
        <w:rPr>
          <w:rFonts w:asciiTheme="minorHAnsi" w:hAnsiTheme="minorHAnsi"/>
          <w:bCs/>
          <w:i/>
          <w:iCs/>
          <w:sz w:val="24"/>
          <w:szCs w:val="24"/>
        </w:rPr>
        <w:t>The grantee</w:t>
      </w:r>
      <w:r w:rsidR="007E407B" w:rsidRPr="00524B39">
        <w:rPr>
          <w:rFonts w:asciiTheme="minorHAnsi" w:hAnsiTheme="minorHAnsi"/>
          <w:bCs/>
          <w:i/>
          <w:iCs/>
          <w:sz w:val="24"/>
          <w:szCs w:val="24"/>
        </w:rPr>
        <w:t xml:space="preserve"> should plan for travel for Lead Family Consultant to attend an in-person national Early Childhood Comprehensive Systems Grant </w:t>
      </w:r>
      <w:r w:rsidR="00A15629" w:rsidRPr="00524B39">
        <w:rPr>
          <w:rFonts w:asciiTheme="minorHAnsi" w:hAnsiTheme="minorHAnsi"/>
          <w:bCs/>
          <w:i/>
          <w:iCs/>
          <w:sz w:val="24"/>
          <w:szCs w:val="24"/>
        </w:rPr>
        <w:t xml:space="preserve">annual meeting on Years 2 – 5 of the project period. Travel will be out-of-state, likely to the Washington DC metropolitan area. </w:t>
      </w:r>
      <w:r w:rsidR="00291F50" w:rsidRPr="00524B39">
        <w:rPr>
          <w:rFonts w:asciiTheme="minorHAnsi" w:hAnsiTheme="minorHAnsi"/>
          <w:bCs/>
          <w:i/>
          <w:iCs/>
          <w:sz w:val="24"/>
          <w:szCs w:val="24"/>
        </w:rPr>
        <w:t>Please plan for airfare, hotel, and food reimbursement for 3 days, 2 nights</w:t>
      </w:r>
      <w:r w:rsidR="00291F50" w:rsidRPr="00524B39">
        <w:rPr>
          <w:rFonts w:asciiTheme="minorHAnsi" w:hAnsiTheme="minorHAnsi"/>
          <w:bCs/>
          <w:color w:val="C00000"/>
          <w:sz w:val="24"/>
          <w:szCs w:val="24"/>
        </w:rPr>
        <w:t>.</w:t>
      </w:r>
      <w:r w:rsidR="00291F50">
        <w:rPr>
          <w:rFonts w:asciiTheme="minorHAnsi" w:hAnsiTheme="minorHAnsi"/>
          <w:b/>
          <w:color w:val="C00000"/>
          <w:sz w:val="24"/>
          <w:szCs w:val="24"/>
        </w:rPr>
        <w:t xml:space="preserve"> </w:t>
      </w:r>
      <w:r w:rsidRPr="006F4455">
        <w:rPr>
          <w:rFonts w:asciiTheme="minorHAnsi" w:hAnsiTheme="minorHAnsi"/>
          <w:sz w:val="24"/>
          <w:szCs w:val="24"/>
        </w:rPr>
        <w:t xml:space="preserve">If project staff will travel </w:t>
      </w:r>
      <w:r w:rsidR="00184B03" w:rsidRPr="006F4455">
        <w:rPr>
          <w:rFonts w:asciiTheme="minorHAnsi" w:hAnsiTheme="minorHAnsi"/>
          <w:sz w:val="24"/>
          <w:szCs w:val="24"/>
        </w:rPr>
        <w:t>during</w:t>
      </w:r>
      <w:r w:rsidRPr="006F4455">
        <w:rPr>
          <w:rFonts w:asciiTheme="minorHAnsi" w:hAnsiTheme="minorHAnsi"/>
          <w:sz w:val="24"/>
          <w:szCs w:val="24"/>
        </w:rPr>
        <w:t xml:space="preserve"> their jobs or for attendance at educational events, itemize the costs, frequency, and the nature of the travel. Grant funds cannot be used for out-of-state travel without prior written </w:t>
      </w:r>
      <w:r w:rsidRPr="006F4455">
        <w:rPr>
          <w:rFonts w:asciiTheme="minorHAnsi" w:hAnsiTheme="minorHAnsi"/>
          <w:sz w:val="24"/>
          <w:szCs w:val="24"/>
        </w:rPr>
        <w:lastRenderedPageBreak/>
        <w:t>approval from MDH. Minnesota will be considered the home state for determining whether travel is out of state.</w:t>
      </w:r>
    </w:p>
    <w:p w14:paraId="4D822190" w14:textId="77777777" w:rsidR="006F4455" w:rsidRPr="00765CAA" w:rsidRDefault="006F4455" w:rsidP="006F4455">
      <w:pPr>
        <w:spacing w:after="0"/>
        <w:ind w:left="360"/>
        <w:rPr>
          <w:rFonts w:asciiTheme="minorHAnsi" w:hAnsiTheme="minorHAnsi"/>
          <w:b/>
          <w:szCs w:val="24"/>
        </w:rPr>
      </w:pPr>
      <w:r w:rsidRPr="00765CAA">
        <w:rPr>
          <w:rFonts w:asciiTheme="minorHAnsi" w:hAnsiTheme="minorHAnsi"/>
          <w:b/>
          <w:szCs w:val="24"/>
        </w:rPr>
        <w:t>Non-tribal applicants:</w:t>
      </w:r>
    </w:p>
    <w:p w14:paraId="144E6CF4" w14:textId="23EABFD6" w:rsidR="006F4455" w:rsidRPr="00524B39" w:rsidRDefault="006F4455" w:rsidP="00524B39">
      <w:pPr>
        <w:pStyle w:val="ListParagraph"/>
        <w:numPr>
          <w:ilvl w:val="0"/>
          <w:numId w:val="31"/>
        </w:numPr>
        <w:spacing w:after="0"/>
        <w:rPr>
          <w:rFonts w:asciiTheme="minorHAnsi" w:hAnsiTheme="minorHAnsi"/>
          <w:szCs w:val="24"/>
        </w:rPr>
      </w:pPr>
      <w:r w:rsidRPr="00524B39">
        <w:rPr>
          <w:rFonts w:asciiTheme="minorHAnsi" w:hAnsiTheme="minorHAnsi"/>
          <w:szCs w:val="24"/>
        </w:rPr>
        <w:t>Budget for travel costs (mileage, lodging, and meals) using the rates listed i</w:t>
      </w:r>
      <w:r w:rsidR="00DD7EAB">
        <w:rPr>
          <w:rFonts w:asciiTheme="minorHAnsi" w:hAnsiTheme="minorHAnsi"/>
          <w:szCs w:val="24"/>
        </w:rPr>
        <w:t>n the</w:t>
      </w:r>
      <w:r w:rsidRPr="00524B39">
        <w:rPr>
          <w:rFonts w:asciiTheme="minorHAnsi" w:hAnsiTheme="minorHAnsi"/>
          <w:szCs w:val="24"/>
        </w:rPr>
        <w:t xml:space="preserve"> </w:t>
      </w:r>
      <w:hyperlink r:id="rId26" w:history="1">
        <w:r w:rsidR="00DD7EAB">
          <w:rPr>
            <w:rStyle w:val="Hyperlink"/>
            <w:rFonts w:asciiTheme="minorHAnsi" w:hAnsiTheme="minorHAnsi"/>
            <w:szCs w:val="24"/>
          </w:rPr>
          <w:t>State of Minnesota’s Commissioner’s Plan (https://mn.gov/mmb-stat/000/az/labor-relations/commissioners-plan/contract/commissioners-plan-accessible.pdf).</w:t>
        </w:r>
      </w:hyperlink>
      <w:r w:rsidRPr="00524B39">
        <w:rPr>
          <w:rFonts w:asciiTheme="minorHAnsi" w:hAnsiTheme="minorHAnsi"/>
          <w:szCs w:val="24"/>
        </w:rPr>
        <w:t xml:space="preserve"> </w:t>
      </w:r>
    </w:p>
    <w:p w14:paraId="383566DF" w14:textId="77777777" w:rsidR="006F4455" w:rsidRPr="00524B39" w:rsidRDefault="006F4455" w:rsidP="00524B39">
      <w:pPr>
        <w:pStyle w:val="ListParagraph"/>
        <w:numPr>
          <w:ilvl w:val="0"/>
          <w:numId w:val="31"/>
        </w:numPr>
        <w:spacing w:after="0"/>
        <w:rPr>
          <w:rFonts w:asciiTheme="minorHAnsi" w:hAnsiTheme="minorHAnsi"/>
          <w:szCs w:val="24"/>
        </w:rPr>
      </w:pPr>
      <w:r w:rsidRPr="00524B39">
        <w:rPr>
          <w:rFonts w:asciiTheme="minorHAnsi" w:hAnsiTheme="minorHAnsi"/>
          <w:szCs w:val="24"/>
        </w:rPr>
        <w:t>Hotel and motel expenses should be reasonable and consistent with the facilities available. Grantees are expected to exercise good judgement when incurring lodging expenses.</w:t>
      </w:r>
    </w:p>
    <w:p w14:paraId="73B8503A" w14:textId="77777777" w:rsidR="006F4455" w:rsidRPr="00524B39" w:rsidRDefault="006F4455" w:rsidP="00524B39">
      <w:pPr>
        <w:pStyle w:val="ListParagraph"/>
        <w:numPr>
          <w:ilvl w:val="0"/>
          <w:numId w:val="31"/>
        </w:numPr>
        <w:spacing w:after="0"/>
        <w:rPr>
          <w:rFonts w:asciiTheme="minorHAnsi" w:hAnsiTheme="minorHAnsi"/>
          <w:szCs w:val="24"/>
        </w:rPr>
      </w:pPr>
      <w:r w:rsidRPr="00524B39">
        <w:rPr>
          <w:rFonts w:asciiTheme="minorHAnsi" w:hAnsiTheme="minorHAnsi"/>
          <w:szCs w:val="24"/>
        </w:rPr>
        <w:t>Mileage will be reimbursed at the current IRS rate</w:t>
      </w:r>
      <w:r w:rsidR="005F52D8" w:rsidRPr="00524B39">
        <w:rPr>
          <w:rFonts w:asciiTheme="minorHAnsi" w:hAnsiTheme="minorHAnsi"/>
          <w:szCs w:val="24"/>
        </w:rPr>
        <w:t xml:space="preserve"> at the time of travel</w:t>
      </w:r>
      <w:r w:rsidRPr="00524B39">
        <w:rPr>
          <w:rFonts w:asciiTheme="minorHAnsi" w:hAnsiTheme="minorHAnsi"/>
          <w:szCs w:val="24"/>
        </w:rPr>
        <w:t>.</w:t>
      </w:r>
    </w:p>
    <w:p w14:paraId="250DB784" w14:textId="77777777" w:rsidR="00BE0A9D" w:rsidRDefault="00BE0A9D" w:rsidP="00BE0A9D">
      <w:pPr>
        <w:pStyle w:val="Heading4"/>
      </w:pPr>
      <w:r>
        <w:t>Supplies and Expenses</w:t>
      </w:r>
    </w:p>
    <w:p w14:paraId="1A461AC6" w14:textId="77777777" w:rsidR="00BE0A9D" w:rsidRDefault="00BE0A9D" w:rsidP="00BE0A9D">
      <w:r w:rsidRPr="00A1519C">
        <w:t>Briefly explain the expected costs for items and services the applicant will purchase to run the program. These might include additional telephone equipment; postage; printing; photocopying; office supplies; training materials; and equipment. Include the costs expected to be incurred to ensure that community representatives, partners, or clients who are included in the applicant’s process or program can participate fully. Examples of these costs are fees paid to translators or interpreters. Grant funds may not be used to purchase any individual piece of equipment that costs more than $5,000, or for major capital improvements to property.</w:t>
      </w:r>
    </w:p>
    <w:p w14:paraId="0E7DE3EB" w14:textId="77777777" w:rsidR="0095546B" w:rsidRDefault="0095546B" w:rsidP="0095546B">
      <w:pPr>
        <w:pStyle w:val="Heading4"/>
      </w:pPr>
      <w:r>
        <w:t>Other</w:t>
      </w:r>
    </w:p>
    <w:p w14:paraId="0E9D5483" w14:textId="213174C9" w:rsidR="00BE0A9D" w:rsidRPr="00BE0A9D" w:rsidRDefault="0095546B" w:rsidP="00BE0A9D">
      <w:r w:rsidRPr="00A1519C">
        <w:rPr>
          <w:rFonts w:asciiTheme="minorHAnsi" w:hAnsiTheme="minorHAnsi"/>
          <w:szCs w:val="24"/>
        </w:rPr>
        <w:t xml:space="preserve">Include in this section any expenses the applicant expects to have for other items that do not fit in any other category. </w:t>
      </w:r>
      <w:r>
        <w:rPr>
          <w:rFonts w:asciiTheme="minorHAnsi" w:hAnsiTheme="minorHAnsi"/>
          <w:szCs w:val="24"/>
        </w:rPr>
        <w:t xml:space="preserve">Some </w:t>
      </w:r>
      <w:r w:rsidRPr="00A1519C">
        <w:rPr>
          <w:rFonts w:asciiTheme="minorHAnsi" w:hAnsiTheme="minorHAnsi"/>
          <w:szCs w:val="24"/>
        </w:rPr>
        <w:t>example</w:t>
      </w:r>
      <w:r>
        <w:rPr>
          <w:rFonts w:asciiTheme="minorHAnsi" w:hAnsiTheme="minorHAnsi"/>
          <w:szCs w:val="24"/>
        </w:rPr>
        <w:t xml:space="preserve">s include but are not limited </w:t>
      </w:r>
      <w:r w:rsidR="00186FCE">
        <w:rPr>
          <w:rFonts w:asciiTheme="minorHAnsi" w:hAnsiTheme="minorHAnsi"/>
          <w:szCs w:val="24"/>
        </w:rPr>
        <w:t>to</w:t>
      </w:r>
      <w:r>
        <w:rPr>
          <w:rFonts w:asciiTheme="minorHAnsi" w:hAnsiTheme="minorHAnsi"/>
          <w:szCs w:val="24"/>
        </w:rPr>
        <w:t xml:space="preserve"> </w:t>
      </w:r>
      <w:r w:rsidRPr="00A1519C">
        <w:rPr>
          <w:rFonts w:asciiTheme="minorHAnsi" w:hAnsiTheme="minorHAnsi"/>
          <w:szCs w:val="24"/>
        </w:rPr>
        <w:t>staff training</w:t>
      </w:r>
      <w:r>
        <w:rPr>
          <w:rFonts w:asciiTheme="minorHAnsi" w:hAnsiTheme="minorHAnsi"/>
          <w:szCs w:val="24"/>
        </w:rPr>
        <w:t xml:space="preserve"> and incentives</w:t>
      </w:r>
      <w:r w:rsidRPr="00A1519C">
        <w:rPr>
          <w:rFonts w:asciiTheme="minorHAnsi" w:hAnsiTheme="minorHAnsi"/>
          <w:szCs w:val="24"/>
        </w:rPr>
        <w:t>. Grant funds cannot be used for capital purchases, permanent improvements; cash assistance paid directly to individuals; or any cost not directly related to</w:t>
      </w:r>
      <w:r>
        <w:t xml:space="preserve"> the grant.</w:t>
      </w:r>
      <w:r w:rsidR="007E62F4">
        <w:t xml:space="preserve"> Expenses in the “Other” line should represent the appropriate fair share to the grant.</w:t>
      </w:r>
    </w:p>
    <w:p w14:paraId="44BFEA86" w14:textId="77777777" w:rsidR="00EC4E71" w:rsidRPr="002F4296" w:rsidRDefault="007E62F4" w:rsidP="007E62F4">
      <w:pPr>
        <w:pStyle w:val="Heading4"/>
      </w:pPr>
      <w:r w:rsidRPr="002F4296">
        <w:t>Indirect Costs</w:t>
      </w:r>
    </w:p>
    <w:p w14:paraId="1A7CE8C0" w14:textId="77777777" w:rsidR="00AC16C8" w:rsidRPr="002F4296" w:rsidRDefault="00AC16C8" w:rsidP="00AC16C8">
      <w:pPr>
        <w:spacing w:after="0"/>
        <w:rPr>
          <w:rFonts w:asciiTheme="minorHAnsi" w:hAnsiTheme="minorHAnsi"/>
          <w:szCs w:val="24"/>
        </w:rPr>
      </w:pPr>
      <w:r w:rsidRPr="002F4296">
        <w:rPr>
          <w:rFonts w:asciiTheme="minorHAnsi" w:hAnsiTheme="minorHAnsi"/>
          <w:szCs w:val="24"/>
        </w:rPr>
        <w:t xml:space="preserve">Indirect costs are expenses of doing business that cannot be directly attributed to a specific grant program or budget line item. These costs are often allocated across an entire agency and may include administrative, executive and/or supervisory salaries and fringe, rent, facilities maintenance, insurance premiums, etc. </w:t>
      </w:r>
    </w:p>
    <w:p w14:paraId="44F9C02D" w14:textId="77777777" w:rsidR="00AC16C8" w:rsidRPr="002F4296" w:rsidRDefault="00AC16C8" w:rsidP="00AC16C8">
      <w:pPr>
        <w:spacing w:after="0"/>
        <w:rPr>
          <w:rFonts w:asciiTheme="minorHAnsi" w:hAnsiTheme="minorHAnsi"/>
          <w:szCs w:val="24"/>
        </w:rPr>
      </w:pPr>
      <w:r w:rsidRPr="002F4296">
        <w:rPr>
          <w:rFonts w:asciiTheme="minorHAnsi" w:hAnsiTheme="minorHAnsi"/>
          <w:szCs w:val="24"/>
        </w:rPr>
        <w:t>The following are examples that could be included in indirect costs:</w:t>
      </w:r>
    </w:p>
    <w:p w14:paraId="3C4E618E" w14:textId="77777777" w:rsidR="00AC16C8" w:rsidRPr="002F4296" w:rsidRDefault="00AC16C8" w:rsidP="00524B39">
      <w:pPr>
        <w:pStyle w:val="ListParagraph"/>
        <w:numPr>
          <w:ilvl w:val="0"/>
          <w:numId w:val="9"/>
        </w:numPr>
        <w:suppressAutoHyphens w:val="0"/>
        <w:spacing w:before="0" w:after="0"/>
        <w:rPr>
          <w:rFonts w:asciiTheme="minorHAnsi" w:hAnsiTheme="minorHAnsi"/>
          <w:szCs w:val="24"/>
        </w:rPr>
      </w:pPr>
      <w:r w:rsidRPr="002F4296">
        <w:rPr>
          <w:rFonts w:asciiTheme="minorHAnsi" w:hAnsiTheme="minorHAnsi"/>
          <w:szCs w:val="24"/>
        </w:rPr>
        <w:t>Your department pays a general percentage to the city/county attorney’s office or the sheriff’s department and these costs cannot be specifically attributed to an individual grant.</w:t>
      </w:r>
    </w:p>
    <w:p w14:paraId="26014AF2" w14:textId="77777777" w:rsidR="00AC16C8" w:rsidRPr="002F4296" w:rsidRDefault="00AC16C8" w:rsidP="00524B39">
      <w:pPr>
        <w:pStyle w:val="ListParagraph"/>
        <w:numPr>
          <w:ilvl w:val="0"/>
          <w:numId w:val="9"/>
        </w:numPr>
        <w:suppressAutoHyphens w:val="0"/>
        <w:spacing w:before="0" w:after="0"/>
        <w:rPr>
          <w:rFonts w:asciiTheme="minorHAnsi" w:hAnsiTheme="minorHAnsi"/>
          <w:szCs w:val="24"/>
        </w:rPr>
      </w:pPr>
      <w:r w:rsidRPr="002F4296">
        <w:rPr>
          <w:rFonts w:asciiTheme="minorHAnsi" w:hAnsiTheme="minorHAnsi"/>
          <w:szCs w:val="24"/>
        </w:rPr>
        <w:t>Your CHB or department pays a fee or percentage to the county/city human resources department and these costs are not tied to a specific grant.</w:t>
      </w:r>
    </w:p>
    <w:p w14:paraId="1AA4EEE6" w14:textId="77777777" w:rsidR="00AC16C8" w:rsidRPr="002F4296" w:rsidRDefault="00AC16C8" w:rsidP="00524B39">
      <w:pPr>
        <w:pStyle w:val="ListParagraph"/>
        <w:numPr>
          <w:ilvl w:val="0"/>
          <w:numId w:val="9"/>
        </w:numPr>
        <w:suppressAutoHyphens w:val="0"/>
        <w:spacing w:before="0" w:after="0"/>
        <w:rPr>
          <w:rFonts w:asciiTheme="minorHAnsi" w:hAnsiTheme="minorHAnsi"/>
          <w:szCs w:val="24"/>
        </w:rPr>
      </w:pPr>
      <w:r w:rsidRPr="002F4296">
        <w:rPr>
          <w:rFonts w:asciiTheme="minorHAnsi" w:hAnsiTheme="minorHAnsi"/>
          <w:szCs w:val="24"/>
        </w:rPr>
        <w:t>The CHBs accounting system does not allow community health services (CHS) administrator’s time to be directly attributed to specific grant activities.</w:t>
      </w:r>
    </w:p>
    <w:p w14:paraId="446D9DE2" w14:textId="77777777" w:rsidR="00AC16C8" w:rsidRPr="002F4296" w:rsidRDefault="00AC16C8" w:rsidP="00AC16C8">
      <w:pPr>
        <w:spacing w:after="0"/>
        <w:rPr>
          <w:rFonts w:asciiTheme="minorHAnsi" w:hAnsiTheme="minorHAnsi"/>
          <w:szCs w:val="24"/>
        </w:rPr>
      </w:pPr>
      <w:r w:rsidRPr="002F4296">
        <w:rPr>
          <w:rFonts w:asciiTheme="minorHAnsi" w:hAnsiTheme="minorHAnsi"/>
          <w:szCs w:val="24"/>
        </w:rPr>
        <w:t xml:space="preserve">In contrast, administrative costs are expenses not directly related to delivering grant objectives, but necessary to support a particular grant program. These are items that while general expenses, can be attributed and appropriately tracked to specific awards. These items should be included in the grantee budget as direct expenses in the appropriate lines of Salaries and </w:t>
      </w:r>
      <w:r w:rsidRPr="002F4296">
        <w:rPr>
          <w:rFonts w:asciiTheme="minorHAnsi" w:hAnsiTheme="minorHAnsi"/>
          <w:szCs w:val="24"/>
        </w:rPr>
        <w:lastRenderedPageBreak/>
        <w:t xml:space="preserve">Fringe, Supplies, Contractual Services, or Other. They </w:t>
      </w:r>
      <w:r w:rsidRPr="002F4296">
        <w:rPr>
          <w:rFonts w:asciiTheme="minorHAnsi" w:hAnsiTheme="minorHAnsi"/>
          <w:b/>
          <w:szCs w:val="24"/>
        </w:rPr>
        <w:t>should not</w:t>
      </w:r>
      <w:r w:rsidRPr="002F4296">
        <w:rPr>
          <w:rFonts w:asciiTheme="minorHAnsi" w:hAnsiTheme="minorHAnsi"/>
          <w:szCs w:val="24"/>
        </w:rPr>
        <w:t xml:space="preserve"> be included in the Indirect line.</w:t>
      </w:r>
    </w:p>
    <w:p w14:paraId="3C4EC703" w14:textId="77777777" w:rsidR="00AC16C8" w:rsidRPr="002F4296" w:rsidRDefault="00AC16C8" w:rsidP="00AC16C8">
      <w:pPr>
        <w:spacing w:after="0"/>
        <w:rPr>
          <w:rFonts w:asciiTheme="minorHAnsi" w:hAnsiTheme="minorHAnsi"/>
          <w:szCs w:val="24"/>
        </w:rPr>
      </w:pPr>
      <w:r w:rsidRPr="002F4296">
        <w:rPr>
          <w:rFonts w:asciiTheme="minorHAnsi" w:hAnsiTheme="minorHAnsi"/>
          <w:szCs w:val="24"/>
        </w:rPr>
        <w:t>The following are examples of administrative costs that should be included in direct lines of the budget and/or invoice:</w:t>
      </w:r>
    </w:p>
    <w:p w14:paraId="353584C0" w14:textId="77777777" w:rsidR="00AC16C8" w:rsidRPr="002F4296" w:rsidRDefault="00AC16C8" w:rsidP="00524B39">
      <w:pPr>
        <w:pStyle w:val="ListParagraph"/>
        <w:numPr>
          <w:ilvl w:val="0"/>
          <w:numId w:val="10"/>
        </w:numPr>
        <w:suppressAutoHyphens w:val="0"/>
        <w:spacing w:before="0" w:after="0"/>
        <w:rPr>
          <w:rFonts w:asciiTheme="minorHAnsi" w:hAnsiTheme="minorHAnsi"/>
          <w:szCs w:val="24"/>
        </w:rPr>
      </w:pPr>
      <w:r w:rsidRPr="002F4296">
        <w:rPr>
          <w:rFonts w:asciiTheme="minorHAnsi" w:hAnsiTheme="minorHAnsi"/>
          <w:szCs w:val="24"/>
        </w:rPr>
        <w:t>The CHS administrator’s time that can be tracked through time studies to a specific grant (include in the Salary/Fringe line).</w:t>
      </w:r>
    </w:p>
    <w:p w14:paraId="6132783D" w14:textId="6C73B567" w:rsidR="00AC16C8" w:rsidRPr="002F4296" w:rsidRDefault="00AC16C8" w:rsidP="00524B39">
      <w:pPr>
        <w:pStyle w:val="ListParagraph"/>
        <w:numPr>
          <w:ilvl w:val="0"/>
          <w:numId w:val="10"/>
        </w:numPr>
        <w:suppressAutoHyphens w:val="0"/>
        <w:spacing w:before="0" w:after="0"/>
        <w:rPr>
          <w:rFonts w:asciiTheme="minorHAnsi" w:hAnsiTheme="minorHAnsi"/>
          <w:szCs w:val="24"/>
        </w:rPr>
      </w:pPr>
      <w:r w:rsidRPr="002F4296">
        <w:rPr>
          <w:rFonts w:asciiTheme="minorHAnsi" w:hAnsiTheme="minorHAnsi"/>
          <w:szCs w:val="24"/>
        </w:rPr>
        <w:t xml:space="preserve">A portion of secretarial/administrative support, accounting, human </w:t>
      </w:r>
      <w:r w:rsidR="000C1DE5" w:rsidRPr="002F4296">
        <w:rPr>
          <w:rFonts w:asciiTheme="minorHAnsi" w:hAnsiTheme="minorHAnsi"/>
          <w:szCs w:val="24"/>
        </w:rPr>
        <w:t>resources,</w:t>
      </w:r>
      <w:r w:rsidRPr="002F4296">
        <w:rPr>
          <w:rFonts w:asciiTheme="minorHAnsi" w:hAnsiTheme="minorHAnsi"/>
          <w:szCs w:val="24"/>
        </w:rPr>
        <w:t xml:space="preserve"> or IT support staff expenses that can be tracked through time studies to a specific grant (include in the Salary/Fringe line).</w:t>
      </w:r>
    </w:p>
    <w:p w14:paraId="683BA8BB" w14:textId="001F6E6E" w:rsidR="00AC16C8" w:rsidRPr="002F4296" w:rsidRDefault="00AC16C8" w:rsidP="00524B39">
      <w:pPr>
        <w:pStyle w:val="ListParagraph"/>
        <w:numPr>
          <w:ilvl w:val="0"/>
          <w:numId w:val="10"/>
        </w:numPr>
        <w:suppressAutoHyphens w:val="0"/>
        <w:spacing w:before="0" w:after="0"/>
        <w:rPr>
          <w:rFonts w:asciiTheme="minorHAnsi" w:hAnsiTheme="minorHAnsi"/>
          <w:szCs w:val="24"/>
        </w:rPr>
      </w:pPr>
      <w:r w:rsidRPr="002F4296">
        <w:rPr>
          <w:rFonts w:asciiTheme="minorHAnsi" w:hAnsiTheme="minorHAnsi"/>
          <w:szCs w:val="24"/>
        </w:rPr>
        <w:t xml:space="preserve">Printing and supplies that your accounting system </w:t>
      </w:r>
      <w:r w:rsidR="00A34C15" w:rsidRPr="002F4296">
        <w:rPr>
          <w:rFonts w:asciiTheme="minorHAnsi" w:hAnsiTheme="minorHAnsi"/>
          <w:szCs w:val="24"/>
        </w:rPr>
        <w:t>can</w:t>
      </w:r>
      <w:r w:rsidRPr="002F4296">
        <w:rPr>
          <w:rFonts w:asciiTheme="minorHAnsi" w:hAnsiTheme="minorHAnsi"/>
          <w:szCs w:val="24"/>
        </w:rPr>
        <w:t xml:space="preserve"> track (for example through copy codes) to a specific grant (include in the Supply line).</w:t>
      </w:r>
    </w:p>
    <w:p w14:paraId="53C4EF57" w14:textId="77777777" w:rsidR="00AC16C8" w:rsidRPr="002F4296" w:rsidRDefault="00AC16C8" w:rsidP="00AC16C8">
      <w:pPr>
        <w:spacing w:after="0"/>
        <w:rPr>
          <w:rFonts w:asciiTheme="minorHAnsi" w:hAnsiTheme="minorHAnsi"/>
          <w:szCs w:val="24"/>
        </w:rPr>
      </w:pPr>
      <w:r w:rsidRPr="002F4296">
        <w:rPr>
          <w:rFonts w:asciiTheme="minorHAnsi" w:hAnsiTheme="minorHAnsi"/>
          <w:szCs w:val="24"/>
        </w:rPr>
        <w:t>Any salary costs included in the Salary and Fringe line of the budget and/or invoice must be if supported by proper time documentation. The total allowed for i</w:t>
      </w:r>
      <w:r w:rsidRPr="002F4296">
        <w:rPr>
          <w:rFonts w:asciiTheme="minorHAnsi" w:hAnsiTheme="minorHAnsi"/>
        </w:rPr>
        <w:t>ndirect costs can be charges up to your federally approved indirect rate, or up to a maximum of 10%.</w:t>
      </w:r>
    </w:p>
    <w:p w14:paraId="451EBB8A" w14:textId="77777777" w:rsidR="00AC16C8" w:rsidRPr="002F4296" w:rsidRDefault="00AC16C8" w:rsidP="00AC16C8">
      <w:pPr>
        <w:tabs>
          <w:tab w:val="left" w:pos="270"/>
        </w:tabs>
        <w:rPr>
          <w:rFonts w:asciiTheme="minorHAnsi" w:hAnsiTheme="minorHAnsi"/>
          <w:szCs w:val="24"/>
        </w:rPr>
      </w:pPr>
      <w:r w:rsidRPr="002F4296">
        <w:rPr>
          <w:rFonts w:asciiTheme="minorHAnsi" w:hAnsiTheme="minorHAnsi"/>
          <w:szCs w:val="24"/>
        </w:rPr>
        <w:t>If the applicant will be using a Federally Negotiated Indirect Cost Rate, you will need to submit with your application your most current federally approved indirect rate.</w:t>
      </w:r>
    </w:p>
    <w:p w14:paraId="470D7C4B" w14:textId="77777777" w:rsidR="00C749B3" w:rsidRDefault="00C749B3" w:rsidP="00AC16C8">
      <w:pPr>
        <w:tabs>
          <w:tab w:val="left" w:pos="270"/>
        </w:tabs>
        <w:rPr>
          <w:rFonts w:asciiTheme="minorHAnsi" w:hAnsiTheme="minorHAnsi"/>
          <w:szCs w:val="24"/>
        </w:rPr>
      </w:pPr>
      <w:r w:rsidRPr="002F4296">
        <w:rPr>
          <w:rFonts w:asciiTheme="minorHAnsi" w:hAnsiTheme="minorHAnsi"/>
          <w:szCs w:val="24"/>
        </w:rPr>
        <w:t>Please go to the next page to start completing the Budget Justification Form.</w:t>
      </w:r>
    </w:p>
    <w:p w14:paraId="6B6616F2" w14:textId="77777777" w:rsidR="00C749B3" w:rsidRDefault="00C749B3">
      <w:pPr>
        <w:suppressAutoHyphens w:val="0"/>
        <w:spacing w:before="60" w:after="60"/>
        <w:rPr>
          <w:rFonts w:asciiTheme="minorHAnsi" w:hAnsiTheme="minorHAnsi"/>
          <w:szCs w:val="24"/>
        </w:rPr>
      </w:pPr>
      <w:r>
        <w:rPr>
          <w:rFonts w:asciiTheme="minorHAnsi" w:hAnsiTheme="minorHAnsi"/>
          <w:szCs w:val="24"/>
        </w:rPr>
        <w:br w:type="page"/>
      </w:r>
    </w:p>
    <w:p w14:paraId="468B299D" w14:textId="3A75BF1E" w:rsidR="00D7791A" w:rsidRPr="00524B39" w:rsidRDefault="00524B39" w:rsidP="00DD4F12">
      <w:pPr>
        <w:pStyle w:val="Heading4"/>
        <w:rPr>
          <w:color w:val="003865" w:themeColor="accent1"/>
          <w:sz w:val="32"/>
          <w:szCs w:val="32"/>
          <w:u w:val="single"/>
        </w:rPr>
      </w:pPr>
      <w:r>
        <w:rPr>
          <w:color w:val="003865" w:themeColor="accent1"/>
          <w:sz w:val="32"/>
          <w:szCs w:val="32"/>
          <w:u w:val="single"/>
        </w:rPr>
        <w:lastRenderedPageBreak/>
        <w:t xml:space="preserve">Form C: </w:t>
      </w:r>
      <w:r w:rsidR="006837A5" w:rsidRPr="00524B39">
        <w:rPr>
          <w:color w:val="003865" w:themeColor="accent1"/>
          <w:sz w:val="32"/>
          <w:szCs w:val="32"/>
          <w:u w:val="single"/>
        </w:rPr>
        <w:t>Budget Justification</w:t>
      </w:r>
    </w:p>
    <w:p w14:paraId="63C854DC" w14:textId="3E7DDB8C" w:rsidR="00F10E97" w:rsidRPr="00BA3B8C" w:rsidRDefault="00F10E97" w:rsidP="00F10E97">
      <w:pPr>
        <w:jc w:val="center"/>
        <w:rPr>
          <w:rFonts w:asciiTheme="minorHAnsi" w:hAnsiTheme="minorHAnsi" w:cs="Times New Roman"/>
          <w:b/>
          <w:sz w:val="28"/>
          <w:szCs w:val="28"/>
        </w:rPr>
      </w:pPr>
      <w:r w:rsidRPr="00BA3B8C">
        <w:rPr>
          <w:rFonts w:asciiTheme="minorHAnsi" w:hAnsiTheme="minorHAnsi" w:cs="Times New Roman"/>
          <w:b/>
          <w:sz w:val="28"/>
          <w:szCs w:val="28"/>
        </w:rPr>
        <w:t>Complete this form for each time period listed on page</w:t>
      </w:r>
      <w:r w:rsidR="009C24B8">
        <w:rPr>
          <w:rFonts w:asciiTheme="minorHAnsi" w:hAnsiTheme="minorHAnsi" w:cs="Times New Roman"/>
          <w:b/>
          <w:sz w:val="28"/>
          <w:szCs w:val="28"/>
        </w:rPr>
        <w:t>s</w:t>
      </w:r>
      <w:r w:rsidRPr="00BA3B8C">
        <w:rPr>
          <w:rFonts w:asciiTheme="minorHAnsi" w:hAnsiTheme="minorHAnsi" w:cs="Times New Roman"/>
          <w:b/>
          <w:sz w:val="28"/>
          <w:szCs w:val="28"/>
        </w:rPr>
        <w:t xml:space="preserve"> </w:t>
      </w:r>
      <w:r w:rsidR="009C24B8">
        <w:rPr>
          <w:rFonts w:asciiTheme="minorHAnsi" w:hAnsiTheme="minorHAnsi" w:cs="Times New Roman"/>
          <w:b/>
          <w:sz w:val="28"/>
          <w:szCs w:val="28"/>
        </w:rPr>
        <w:t>16-17</w:t>
      </w:r>
      <w:r w:rsidRPr="00BA3B8C">
        <w:rPr>
          <w:rFonts w:asciiTheme="minorHAnsi" w:hAnsiTheme="minorHAnsi" w:cs="Times New Roman"/>
          <w:b/>
          <w:sz w:val="28"/>
          <w:szCs w:val="28"/>
        </w:rPr>
        <w:t>.</w:t>
      </w:r>
    </w:p>
    <w:p w14:paraId="32CC83E2" w14:textId="77777777" w:rsidR="00D770F7" w:rsidRDefault="00F10E97" w:rsidP="00405D73">
      <w:pPr>
        <w:spacing w:before="0" w:after="0" w:line="360" w:lineRule="auto"/>
        <w:rPr>
          <w:rFonts w:asciiTheme="minorHAnsi" w:hAnsiTheme="minorHAnsi" w:cs="Times New Roman"/>
          <w:szCs w:val="24"/>
        </w:rPr>
      </w:pPr>
      <w:r>
        <w:t xml:space="preserve">Applicant Agency: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6AEC4187" w14:textId="77777777" w:rsidR="00F10E97" w:rsidRDefault="00F10E97" w:rsidP="00405D73">
      <w:pPr>
        <w:spacing w:before="0" w:after="0" w:line="360" w:lineRule="auto"/>
        <w:rPr>
          <w:rFonts w:asciiTheme="minorHAnsi" w:hAnsiTheme="minorHAnsi" w:cs="Times New Roman"/>
          <w:szCs w:val="24"/>
        </w:rPr>
      </w:pPr>
      <w:r>
        <w:rPr>
          <w:rFonts w:asciiTheme="minorHAnsi" w:hAnsiTheme="minorHAnsi" w:cs="Times New Roman"/>
          <w:szCs w:val="24"/>
        </w:rPr>
        <w:t>Contact Person</w:t>
      </w:r>
      <w:r w:rsidR="00D770F7">
        <w:rPr>
          <w:rFonts w:asciiTheme="minorHAnsi" w:hAnsiTheme="minorHAnsi" w:cs="Times New Roman"/>
          <w:szCs w:val="24"/>
        </w:rPr>
        <w:t xml:space="preserve"> for Budgets</w:t>
      </w:r>
      <w:r>
        <w:rPr>
          <w:rFonts w:asciiTheme="minorHAnsi" w:hAnsiTheme="minorHAnsi" w:cs="Times New Roman"/>
          <w:szCs w:val="24"/>
        </w:rP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049ABC60" w14:textId="77777777" w:rsidR="00D770F7" w:rsidRDefault="00F10E97" w:rsidP="00405D73">
      <w:pPr>
        <w:spacing w:before="0" w:after="0" w:line="360" w:lineRule="auto"/>
        <w:rPr>
          <w:rFonts w:asciiTheme="minorHAnsi" w:hAnsiTheme="minorHAnsi" w:cs="Times New Roman"/>
          <w:szCs w:val="24"/>
        </w:rPr>
      </w:pPr>
      <w:r>
        <w:rPr>
          <w:rFonts w:asciiTheme="minorHAnsi" w:hAnsiTheme="minorHAnsi" w:cs="Times New Roman"/>
          <w:szCs w:val="24"/>
        </w:rPr>
        <w:t xml:space="preserve">Phone number: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3F396ABE" w14:textId="77777777" w:rsidR="00F10E97" w:rsidRDefault="00F10E97" w:rsidP="00405D73">
      <w:pPr>
        <w:spacing w:before="0" w:after="0" w:line="360" w:lineRule="auto"/>
        <w:rPr>
          <w:rFonts w:asciiTheme="minorHAnsi" w:hAnsiTheme="minorHAnsi" w:cs="Times New Roman"/>
          <w:szCs w:val="24"/>
        </w:rPr>
      </w:pPr>
      <w:r>
        <w:rPr>
          <w:rFonts w:asciiTheme="minorHAnsi" w:hAnsiTheme="minorHAnsi" w:cs="Times New Roman"/>
          <w:szCs w:val="24"/>
        </w:rPr>
        <w:t xml:space="preserve">Email address: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18C0D9E3" w14:textId="77777777" w:rsidR="00F10E97" w:rsidRDefault="00F10E97" w:rsidP="00405D73">
      <w:pPr>
        <w:spacing w:before="0" w:after="0" w:line="360" w:lineRule="auto"/>
        <w:rPr>
          <w:rFonts w:asciiTheme="minorHAnsi" w:hAnsiTheme="minorHAnsi" w:cs="Times New Roman"/>
          <w:szCs w:val="24"/>
        </w:rPr>
      </w:pPr>
      <w:r>
        <w:rPr>
          <w:rFonts w:asciiTheme="minorHAnsi" w:hAnsiTheme="minorHAnsi" w:cs="Times New Roman"/>
          <w:szCs w:val="24"/>
        </w:rPr>
        <w:t xml:space="preserve">Budget Period: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r>
        <w:rPr>
          <w:rFonts w:asciiTheme="minorHAnsi" w:hAnsiTheme="minorHAnsi" w:cs="Times New Roman"/>
          <w:szCs w:val="24"/>
        </w:rPr>
        <w:t xml:space="preserve"> to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39738B4B" w14:textId="77777777" w:rsidR="00C749B3" w:rsidRDefault="00402A69" w:rsidP="00524B39">
      <w:pPr>
        <w:pStyle w:val="Heading4"/>
        <w:numPr>
          <w:ilvl w:val="0"/>
          <w:numId w:val="11"/>
        </w:numPr>
        <w:ind w:left="360"/>
      </w:pPr>
      <w:r>
        <w:t>Salary and Fringe</w:t>
      </w:r>
    </w:p>
    <w:p w14:paraId="20B38E12" w14:textId="276738F1" w:rsidR="00402A69" w:rsidRPr="00BA3B8C" w:rsidRDefault="00402A69" w:rsidP="00532A4A">
      <w:pPr>
        <w:spacing w:before="0"/>
      </w:pPr>
      <w:r w:rsidRPr="00CC55CF">
        <w:t>For each proposed funded position, list the title, the full time equivalent based on 2,080 h</w:t>
      </w:r>
      <w:r>
        <w:t>our</w:t>
      </w:r>
      <w:r w:rsidRPr="00BA3B8C">
        <w:t xml:space="preserve">/year, the expected rate of pay, fringe rate (%), total annual salary and fringe, and the percent of each position being charged to the grant. Failure to provide the requested detail for each position may result in a delayed grant agreement. Please </w:t>
      </w:r>
      <w:r w:rsidR="00A34C15" w:rsidRPr="00BA3B8C">
        <w:t>refer</w:t>
      </w:r>
      <w:r w:rsidRPr="00BA3B8C">
        <w:t xml:space="preserve"> to page</w:t>
      </w:r>
      <w:r w:rsidR="006F61E2" w:rsidRPr="00BA3B8C">
        <w:t>s</w:t>
      </w:r>
      <w:r w:rsidRPr="00BA3B8C">
        <w:t xml:space="preserve"> </w:t>
      </w:r>
      <w:r w:rsidR="006F61E2" w:rsidRPr="00BA3B8C">
        <w:t>21</w:t>
      </w:r>
      <w:r w:rsidRPr="00BA3B8C">
        <w:t xml:space="preserve"> – </w:t>
      </w:r>
      <w:r w:rsidR="006F61E2" w:rsidRPr="00BA3B8C">
        <w:t>22</w:t>
      </w:r>
      <w:r w:rsidRPr="00BA3B8C">
        <w:t xml:space="preserve"> for an example of how to show the salary/fringe expenses. Be sure to include a breakdown of your </w:t>
      </w:r>
      <w:r w:rsidR="002F4296" w:rsidRPr="00BA3B8C">
        <w:t>fringe benefit</w:t>
      </w:r>
      <w:r w:rsidRPr="00BA3B8C">
        <w:t xml:space="preserve"> costs in the </w:t>
      </w:r>
      <w:r w:rsidR="00343FA6" w:rsidRPr="00BA3B8C">
        <w:t xml:space="preserve">specified </w:t>
      </w:r>
      <w:r w:rsidRPr="00BA3B8C">
        <w:t>area below.</w:t>
      </w:r>
    </w:p>
    <w:p w14:paraId="235E0981" w14:textId="77777777" w:rsidR="00402A69" w:rsidRPr="00402A69" w:rsidRDefault="00402A69" w:rsidP="00402A69">
      <w:r w:rsidRPr="00402A69">
        <w:rPr>
          <w:i/>
        </w:rPr>
        <w:t>Justification:</w:t>
      </w:r>
      <w:r>
        <w:t xml:space="preserve"> </w:t>
      </w:r>
      <w:r w:rsidRPr="00402A69">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402A69">
        <w:rPr>
          <w:rFonts w:asciiTheme="minorHAnsi" w:hAnsiTheme="minorHAnsi" w:cs="Times New Roman"/>
          <w:b/>
          <w:szCs w:val="24"/>
        </w:rPr>
        <w:instrText xml:space="preserve"> FORMTEXT </w:instrText>
      </w:r>
      <w:r w:rsidRPr="00402A69">
        <w:rPr>
          <w:rFonts w:asciiTheme="minorHAnsi" w:hAnsiTheme="minorHAnsi" w:cs="Times New Roman"/>
          <w:b/>
          <w:szCs w:val="24"/>
        </w:rPr>
      </w:r>
      <w:r w:rsidRPr="00402A69">
        <w:rPr>
          <w:rFonts w:asciiTheme="minorHAnsi" w:hAnsiTheme="minorHAnsi" w:cs="Times New Roman"/>
          <w:b/>
          <w:szCs w:val="24"/>
        </w:rPr>
        <w:fldChar w:fldCharType="separate"/>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szCs w:val="24"/>
        </w:rPr>
        <w:fldChar w:fldCharType="end"/>
      </w:r>
    </w:p>
    <w:p w14:paraId="699F5FD8" w14:textId="77777777" w:rsidR="00402A69" w:rsidRDefault="00402A69" w:rsidP="00532A4A">
      <w:pPr>
        <w:spacing w:before="0" w:after="0"/>
      </w:pPr>
    </w:p>
    <w:p w14:paraId="222CD456" w14:textId="71C8F86B" w:rsidR="00402A69" w:rsidRDefault="00402A69" w:rsidP="00E70B40">
      <w:pPr>
        <w:spacing w:after="0"/>
        <w:rPr>
          <w:rFonts w:asciiTheme="minorHAnsi" w:hAnsiTheme="minorHAnsi" w:cs="Times New Roman"/>
          <w:b/>
          <w:szCs w:val="24"/>
        </w:rPr>
      </w:pPr>
      <w:r>
        <w:t>F</w:t>
      </w:r>
      <w:r w:rsidR="002F4296">
        <w:t>ringe Benefits</w:t>
      </w:r>
      <w:r>
        <w:t xml:space="preserve"> Breakdown:</w:t>
      </w:r>
      <w:r w:rsidRPr="00402A69">
        <w:rPr>
          <w:rFonts w:asciiTheme="minorHAnsi" w:hAnsiTheme="minorHAnsi" w:cs="Times New Roman"/>
          <w:b/>
          <w:szCs w:val="24"/>
        </w:rPr>
        <w:t xml:space="preserve"> </w:t>
      </w:r>
      <w:r w:rsidRPr="00402A69">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402A69">
        <w:rPr>
          <w:rFonts w:asciiTheme="minorHAnsi" w:hAnsiTheme="minorHAnsi" w:cs="Times New Roman"/>
          <w:b/>
          <w:szCs w:val="24"/>
        </w:rPr>
        <w:instrText xml:space="preserve"> FORMTEXT </w:instrText>
      </w:r>
      <w:r w:rsidRPr="00402A69">
        <w:rPr>
          <w:rFonts w:asciiTheme="minorHAnsi" w:hAnsiTheme="minorHAnsi" w:cs="Times New Roman"/>
          <w:b/>
          <w:szCs w:val="24"/>
        </w:rPr>
      </w:r>
      <w:r w:rsidRPr="00402A69">
        <w:rPr>
          <w:rFonts w:asciiTheme="minorHAnsi" w:hAnsiTheme="minorHAnsi" w:cs="Times New Roman"/>
          <w:b/>
          <w:szCs w:val="24"/>
        </w:rPr>
        <w:fldChar w:fldCharType="separate"/>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szCs w:val="24"/>
        </w:rPr>
        <w:fldChar w:fldCharType="end"/>
      </w:r>
    </w:p>
    <w:p w14:paraId="2CDAAC2D" w14:textId="77777777" w:rsidR="00F64549" w:rsidRDefault="00402A69" w:rsidP="00402A69">
      <w:pPr>
        <w:jc w:val="right"/>
      </w:pPr>
      <w:r>
        <w:rPr>
          <w:rFonts w:asciiTheme="minorHAnsi" w:hAnsiTheme="minorHAnsi" w:cs="Times New Roman"/>
          <w:b/>
          <w:szCs w:val="24"/>
        </w:rPr>
        <w:t>Total Salary and Fringe Requested $</w:t>
      </w:r>
      <w:r w:rsidRPr="00402A69">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402A69">
        <w:rPr>
          <w:rFonts w:asciiTheme="minorHAnsi" w:hAnsiTheme="minorHAnsi" w:cs="Times New Roman"/>
          <w:b/>
          <w:szCs w:val="24"/>
        </w:rPr>
        <w:instrText xml:space="preserve"> FORMTEXT </w:instrText>
      </w:r>
      <w:r w:rsidRPr="00402A69">
        <w:rPr>
          <w:rFonts w:asciiTheme="minorHAnsi" w:hAnsiTheme="minorHAnsi" w:cs="Times New Roman"/>
          <w:b/>
          <w:szCs w:val="24"/>
        </w:rPr>
      </w:r>
      <w:r w:rsidRPr="00402A69">
        <w:rPr>
          <w:rFonts w:asciiTheme="minorHAnsi" w:hAnsiTheme="minorHAnsi" w:cs="Times New Roman"/>
          <w:b/>
          <w:szCs w:val="24"/>
        </w:rPr>
        <w:fldChar w:fldCharType="separate"/>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szCs w:val="24"/>
        </w:rPr>
        <w:fldChar w:fldCharType="end"/>
      </w:r>
    </w:p>
    <w:p w14:paraId="5C0C1862" w14:textId="7133BBFD" w:rsidR="00402A69" w:rsidRDefault="001C0894" w:rsidP="00524B39">
      <w:pPr>
        <w:pStyle w:val="Heading4"/>
        <w:numPr>
          <w:ilvl w:val="0"/>
          <w:numId w:val="11"/>
        </w:numPr>
        <w:ind w:left="360"/>
      </w:pPr>
      <w:r>
        <w:t>Trave</w:t>
      </w:r>
      <w:r w:rsidR="00402A69">
        <w:t>l</w:t>
      </w:r>
    </w:p>
    <w:p w14:paraId="2B243486" w14:textId="71E66020" w:rsidR="001C0894" w:rsidRPr="00BA3B8C" w:rsidRDefault="001C0894" w:rsidP="001C0894">
      <w:pPr>
        <w:spacing w:before="0"/>
      </w:pPr>
      <w:r w:rsidRPr="00BA3B8C">
        <w:t xml:space="preserve">Explain the expected instate travel costs, including mileage, parking, lodging, and meals. If program staff will travel, itemize the costs, </w:t>
      </w:r>
      <w:r w:rsidR="00D3230A" w:rsidRPr="00BA3B8C">
        <w:t>frequency,</w:t>
      </w:r>
      <w:r w:rsidRPr="00BA3B8C">
        <w:t xml:space="preserve"> and nature of the travel. Be sure to use the current IRS mileage rate and the appropriate meal amounts referenced on pages </w:t>
      </w:r>
      <w:r w:rsidR="006F61E2" w:rsidRPr="00BA3B8C">
        <w:t>22</w:t>
      </w:r>
      <w:r w:rsidRPr="00BA3B8C">
        <w:t xml:space="preserve"> - </w:t>
      </w:r>
      <w:r w:rsidR="006F61E2" w:rsidRPr="00BA3B8C">
        <w:t>23</w:t>
      </w:r>
      <w:r w:rsidRPr="00BA3B8C">
        <w:t>.</w:t>
      </w:r>
    </w:p>
    <w:p w14:paraId="26FFB9F2" w14:textId="77777777" w:rsidR="001C0894" w:rsidRPr="00402A69" w:rsidRDefault="001C0894" w:rsidP="001C0894">
      <w:pPr>
        <w:ind w:left="432" w:hanging="432"/>
      </w:pPr>
      <w:r w:rsidRPr="001C0894">
        <w:rPr>
          <w:i/>
        </w:rPr>
        <w:t>Justification:</w:t>
      </w:r>
      <w:r>
        <w:t xml:space="preserve"> </w:t>
      </w:r>
      <w:r w:rsidRPr="001C0894">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1C0894">
        <w:rPr>
          <w:rFonts w:asciiTheme="minorHAnsi" w:hAnsiTheme="minorHAnsi" w:cs="Times New Roman"/>
          <w:b/>
          <w:szCs w:val="24"/>
        </w:rPr>
        <w:instrText xml:space="preserve"> FORMTEXT </w:instrText>
      </w:r>
      <w:r w:rsidRPr="001C0894">
        <w:rPr>
          <w:rFonts w:asciiTheme="minorHAnsi" w:hAnsiTheme="minorHAnsi" w:cs="Times New Roman"/>
          <w:b/>
          <w:szCs w:val="24"/>
        </w:rPr>
      </w:r>
      <w:r w:rsidRPr="001C0894">
        <w:rPr>
          <w:rFonts w:asciiTheme="minorHAnsi" w:hAnsiTheme="minorHAnsi" w:cs="Times New Roman"/>
          <w:b/>
          <w:szCs w:val="24"/>
        </w:rPr>
        <w:fldChar w:fldCharType="separate"/>
      </w:r>
      <w:r w:rsidRPr="00402A69">
        <w:rPr>
          <w:noProof/>
        </w:rPr>
        <w:t> </w:t>
      </w:r>
      <w:r w:rsidRPr="00402A69">
        <w:rPr>
          <w:noProof/>
        </w:rPr>
        <w:t> </w:t>
      </w:r>
      <w:r w:rsidRPr="00402A69">
        <w:rPr>
          <w:noProof/>
        </w:rPr>
        <w:t> </w:t>
      </w:r>
      <w:r w:rsidRPr="00402A69">
        <w:rPr>
          <w:noProof/>
        </w:rPr>
        <w:t> </w:t>
      </w:r>
      <w:r w:rsidRPr="00402A69">
        <w:rPr>
          <w:noProof/>
        </w:rPr>
        <w:t> </w:t>
      </w:r>
      <w:r w:rsidRPr="001C0894">
        <w:rPr>
          <w:rFonts w:asciiTheme="minorHAnsi" w:hAnsiTheme="minorHAnsi" w:cs="Times New Roman"/>
          <w:b/>
          <w:szCs w:val="24"/>
        </w:rPr>
        <w:fldChar w:fldCharType="end"/>
      </w:r>
    </w:p>
    <w:p w14:paraId="3B8D3468" w14:textId="77777777" w:rsidR="001C0894" w:rsidRPr="001C0894" w:rsidRDefault="001C0894" w:rsidP="00524B39">
      <w:pPr>
        <w:pStyle w:val="ListParagraph"/>
        <w:numPr>
          <w:ilvl w:val="0"/>
          <w:numId w:val="11"/>
        </w:numPr>
        <w:jc w:val="right"/>
        <w:rPr>
          <w:rFonts w:asciiTheme="minorHAnsi" w:hAnsiTheme="minorHAnsi" w:cs="Times New Roman"/>
          <w:b/>
          <w:szCs w:val="24"/>
        </w:rPr>
      </w:pPr>
      <w:r w:rsidRPr="001C0894">
        <w:rPr>
          <w:rFonts w:asciiTheme="minorHAnsi" w:hAnsiTheme="minorHAnsi" w:cs="Times New Roman"/>
          <w:b/>
          <w:szCs w:val="24"/>
        </w:rPr>
        <w:t>Total Travel Requested $</w:t>
      </w:r>
      <w:r w:rsidRPr="001C0894">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1C0894">
        <w:rPr>
          <w:rFonts w:asciiTheme="minorHAnsi" w:hAnsiTheme="minorHAnsi" w:cs="Times New Roman"/>
          <w:b/>
          <w:szCs w:val="24"/>
        </w:rPr>
        <w:instrText xml:space="preserve"> FORMTEXT </w:instrText>
      </w:r>
      <w:r w:rsidRPr="001C0894">
        <w:rPr>
          <w:rFonts w:asciiTheme="minorHAnsi" w:hAnsiTheme="minorHAnsi" w:cs="Times New Roman"/>
          <w:b/>
          <w:szCs w:val="24"/>
        </w:rPr>
      </w:r>
      <w:r w:rsidRPr="001C0894">
        <w:rPr>
          <w:rFonts w:asciiTheme="minorHAnsi" w:hAnsiTheme="minorHAnsi" w:cs="Times New Roman"/>
          <w:b/>
          <w:szCs w:val="24"/>
        </w:rPr>
        <w:fldChar w:fldCharType="separate"/>
      </w:r>
      <w:r w:rsidRPr="00402A69">
        <w:rPr>
          <w:noProof/>
        </w:rPr>
        <w:t> </w:t>
      </w:r>
      <w:r w:rsidRPr="00402A69">
        <w:rPr>
          <w:noProof/>
        </w:rPr>
        <w:t> </w:t>
      </w:r>
      <w:r w:rsidRPr="00402A69">
        <w:rPr>
          <w:noProof/>
        </w:rPr>
        <w:t> </w:t>
      </w:r>
      <w:r w:rsidRPr="00402A69">
        <w:rPr>
          <w:noProof/>
        </w:rPr>
        <w:t> </w:t>
      </w:r>
      <w:r w:rsidRPr="00402A69">
        <w:rPr>
          <w:noProof/>
        </w:rPr>
        <w:t> </w:t>
      </w:r>
      <w:r w:rsidRPr="001C0894">
        <w:rPr>
          <w:rFonts w:asciiTheme="minorHAnsi" w:hAnsiTheme="minorHAnsi" w:cs="Times New Roman"/>
          <w:b/>
          <w:szCs w:val="24"/>
        </w:rPr>
        <w:fldChar w:fldCharType="end"/>
      </w:r>
    </w:p>
    <w:p w14:paraId="337F368D" w14:textId="4743B7B6" w:rsidR="00402A69" w:rsidRDefault="001C0894" w:rsidP="00524B39">
      <w:pPr>
        <w:pStyle w:val="Heading4"/>
        <w:numPr>
          <w:ilvl w:val="0"/>
          <w:numId w:val="16"/>
        </w:numPr>
        <w:ind w:left="360"/>
      </w:pPr>
      <w:r>
        <w:t>Supplies and Expenses</w:t>
      </w:r>
    </w:p>
    <w:p w14:paraId="12CD2FA9" w14:textId="3885A0C6" w:rsidR="001C0894" w:rsidRDefault="001C0894" w:rsidP="001C0894">
      <w:pPr>
        <w:spacing w:before="0"/>
      </w:pPr>
      <w:r w:rsidRPr="00A1519C">
        <w:t xml:space="preserve">Explain the expected costs for items and services </w:t>
      </w:r>
      <w:r>
        <w:t>that</w:t>
      </w:r>
      <w:r w:rsidRPr="00A1519C">
        <w:t xml:space="preserve"> will </w:t>
      </w:r>
      <w:r>
        <w:t xml:space="preserve">be </w:t>
      </w:r>
      <w:r w:rsidRPr="00A1519C">
        <w:t>purchase</w:t>
      </w:r>
      <w:r>
        <w:t>d</w:t>
      </w:r>
      <w:r w:rsidRPr="00A1519C">
        <w:t xml:space="preserve"> to run </w:t>
      </w:r>
      <w:r>
        <w:t>the grant</w:t>
      </w:r>
      <w:r w:rsidRPr="00A1519C">
        <w:t xml:space="preserve"> program. Include telephone expenses that are part of this proposal; cell phones and new telephone equipment to be purchased, if applicable. Estimate postage if part of the project. List printing and copying costs necessary for the project (other than occasional copying on an office copy machine). List office and program supplies and expendable equipment such as training materials, </w:t>
      </w:r>
      <w:r w:rsidR="00D3230A" w:rsidRPr="00A1519C">
        <w:t>curriculum,</w:t>
      </w:r>
      <w:r w:rsidRPr="00A1519C">
        <w:t xml:space="preserve"> and software. </w:t>
      </w:r>
      <w:r w:rsidR="00186FCE" w:rsidRPr="00A1519C">
        <w:t>Generally,</w:t>
      </w:r>
      <w:r w:rsidRPr="00A1519C">
        <w:t xml:space="preserve"> supplies include items that are consumed </w:t>
      </w:r>
      <w:r w:rsidR="00A34C15" w:rsidRPr="00A1519C">
        <w:t>during</w:t>
      </w:r>
      <w:r w:rsidRPr="00A1519C">
        <w:t xml:space="preserve"> the project, equipment under $5,000 and items such as rent for program space, participant transportation, participant training and other direct costs as needed.</w:t>
      </w:r>
    </w:p>
    <w:p w14:paraId="64AA0EB4" w14:textId="77777777" w:rsidR="001C0894" w:rsidRPr="00402A69" w:rsidRDefault="001C0894" w:rsidP="001C0894">
      <w:r w:rsidRPr="00402A69">
        <w:rPr>
          <w:i/>
        </w:rPr>
        <w:t>Justification:</w:t>
      </w:r>
      <w:r>
        <w:t xml:space="preserve"> </w:t>
      </w:r>
      <w:r w:rsidRPr="00402A69">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402A69">
        <w:rPr>
          <w:rFonts w:asciiTheme="minorHAnsi" w:hAnsiTheme="minorHAnsi" w:cs="Times New Roman"/>
          <w:b/>
          <w:szCs w:val="24"/>
        </w:rPr>
        <w:instrText xml:space="preserve"> FORMTEXT </w:instrText>
      </w:r>
      <w:r w:rsidRPr="00402A69">
        <w:rPr>
          <w:rFonts w:asciiTheme="minorHAnsi" w:hAnsiTheme="minorHAnsi" w:cs="Times New Roman"/>
          <w:b/>
          <w:szCs w:val="24"/>
        </w:rPr>
      </w:r>
      <w:r w:rsidRPr="00402A69">
        <w:rPr>
          <w:rFonts w:asciiTheme="minorHAnsi" w:hAnsiTheme="minorHAnsi" w:cs="Times New Roman"/>
          <w:b/>
          <w:szCs w:val="24"/>
        </w:rPr>
        <w:fldChar w:fldCharType="separate"/>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szCs w:val="24"/>
        </w:rPr>
        <w:fldChar w:fldCharType="end"/>
      </w:r>
    </w:p>
    <w:p w14:paraId="6B0304F3" w14:textId="77777777" w:rsidR="001C0894" w:rsidRDefault="001C0894" w:rsidP="001C0894">
      <w:pPr>
        <w:jc w:val="right"/>
        <w:rPr>
          <w:rFonts w:asciiTheme="minorHAnsi" w:hAnsiTheme="minorHAnsi" w:cs="Times New Roman"/>
          <w:b/>
          <w:szCs w:val="24"/>
        </w:rPr>
      </w:pPr>
      <w:r>
        <w:rPr>
          <w:rFonts w:asciiTheme="minorHAnsi" w:hAnsiTheme="minorHAnsi" w:cs="Times New Roman"/>
          <w:b/>
          <w:szCs w:val="24"/>
        </w:rPr>
        <w:t>Total Supplies and Expenses Requested $</w:t>
      </w:r>
      <w:r w:rsidRPr="00402A69">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402A69">
        <w:rPr>
          <w:rFonts w:asciiTheme="minorHAnsi" w:hAnsiTheme="minorHAnsi" w:cs="Times New Roman"/>
          <w:b/>
          <w:szCs w:val="24"/>
        </w:rPr>
        <w:instrText xml:space="preserve"> FORMTEXT </w:instrText>
      </w:r>
      <w:r w:rsidRPr="00402A69">
        <w:rPr>
          <w:rFonts w:asciiTheme="minorHAnsi" w:hAnsiTheme="minorHAnsi" w:cs="Times New Roman"/>
          <w:b/>
          <w:szCs w:val="24"/>
        </w:rPr>
      </w:r>
      <w:r w:rsidRPr="00402A69">
        <w:rPr>
          <w:rFonts w:asciiTheme="minorHAnsi" w:hAnsiTheme="minorHAnsi" w:cs="Times New Roman"/>
          <w:b/>
          <w:szCs w:val="24"/>
        </w:rPr>
        <w:fldChar w:fldCharType="separate"/>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szCs w:val="24"/>
        </w:rPr>
        <w:fldChar w:fldCharType="end"/>
      </w:r>
    </w:p>
    <w:p w14:paraId="7FF158DE" w14:textId="5DF56704" w:rsidR="001C0894" w:rsidRDefault="001C0894" w:rsidP="00524B39">
      <w:pPr>
        <w:pStyle w:val="Heading4"/>
        <w:numPr>
          <w:ilvl w:val="0"/>
          <w:numId w:val="16"/>
        </w:numPr>
        <w:ind w:left="360"/>
      </w:pPr>
      <w:r>
        <w:lastRenderedPageBreak/>
        <w:t>Contractual</w:t>
      </w:r>
    </w:p>
    <w:p w14:paraId="3802673A" w14:textId="7D7B53A8" w:rsidR="001C0894" w:rsidRDefault="001C0894" w:rsidP="001C0894">
      <w:pPr>
        <w:spacing w:before="0"/>
      </w:pPr>
      <w:r>
        <w:t xml:space="preserve">List the services that are expected to be contracted out, the contractor’s name, whether the contractor is a non-profit or for-profit entity, the length of time the services will be </w:t>
      </w:r>
      <w:r w:rsidR="00186FCE">
        <w:t>provided,</w:t>
      </w:r>
      <w:r>
        <w:t xml:space="preserve"> and the total amount expected to be paid. Supplies and travel of the contractor should be included here, if applicable. Itemize equipment rented or leased for the project.</w:t>
      </w:r>
    </w:p>
    <w:p w14:paraId="4F3EEEF1" w14:textId="77777777" w:rsidR="001C0894" w:rsidRPr="00402A69" w:rsidRDefault="001C0894" w:rsidP="001C0894">
      <w:r w:rsidRPr="001C0894">
        <w:rPr>
          <w:i/>
        </w:rPr>
        <w:t>Justification:</w:t>
      </w:r>
      <w:r>
        <w:t xml:space="preserve"> </w:t>
      </w:r>
      <w:r w:rsidRPr="001C0894">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1C0894">
        <w:rPr>
          <w:rFonts w:asciiTheme="minorHAnsi" w:hAnsiTheme="minorHAnsi" w:cs="Times New Roman"/>
          <w:b/>
          <w:szCs w:val="24"/>
        </w:rPr>
        <w:instrText xml:space="preserve"> FORMTEXT </w:instrText>
      </w:r>
      <w:r w:rsidRPr="001C0894">
        <w:rPr>
          <w:rFonts w:asciiTheme="minorHAnsi" w:hAnsiTheme="minorHAnsi" w:cs="Times New Roman"/>
          <w:b/>
          <w:szCs w:val="24"/>
        </w:rPr>
      </w:r>
      <w:r w:rsidRPr="001C0894">
        <w:rPr>
          <w:rFonts w:asciiTheme="minorHAnsi" w:hAnsiTheme="minorHAnsi" w:cs="Times New Roman"/>
          <w:b/>
          <w:szCs w:val="24"/>
        </w:rPr>
        <w:fldChar w:fldCharType="separate"/>
      </w:r>
      <w:r w:rsidRPr="00402A69">
        <w:rPr>
          <w:noProof/>
        </w:rPr>
        <w:t> </w:t>
      </w:r>
      <w:r w:rsidRPr="00402A69">
        <w:rPr>
          <w:noProof/>
        </w:rPr>
        <w:t> </w:t>
      </w:r>
      <w:r w:rsidRPr="00402A69">
        <w:rPr>
          <w:noProof/>
        </w:rPr>
        <w:t> </w:t>
      </w:r>
      <w:r w:rsidRPr="00402A69">
        <w:rPr>
          <w:noProof/>
        </w:rPr>
        <w:t> </w:t>
      </w:r>
      <w:r w:rsidRPr="00402A69">
        <w:rPr>
          <w:noProof/>
        </w:rPr>
        <w:t> </w:t>
      </w:r>
      <w:r w:rsidRPr="001C0894">
        <w:rPr>
          <w:rFonts w:asciiTheme="minorHAnsi" w:hAnsiTheme="minorHAnsi" w:cs="Times New Roman"/>
          <w:b/>
          <w:szCs w:val="24"/>
        </w:rPr>
        <w:fldChar w:fldCharType="end"/>
      </w:r>
    </w:p>
    <w:p w14:paraId="3C616958" w14:textId="77777777" w:rsidR="001C0894" w:rsidRPr="001C0894" w:rsidRDefault="001C0894" w:rsidP="00524B39">
      <w:pPr>
        <w:pStyle w:val="ListParagraph"/>
        <w:numPr>
          <w:ilvl w:val="0"/>
          <w:numId w:val="16"/>
        </w:numPr>
        <w:jc w:val="right"/>
        <w:rPr>
          <w:rFonts w:asciiTheme="minorHAnsi" w:hAnsiTheme="minorHAnsi" w:cs="Times New Roman"/>
          <w:b/>
          <w:szCs w:val="24"/>
        </w:rPr>
      </w:pPr>
      <w:r w:rsidRPr="001C0894">
        <w:rPr>
          <w:rFonts w:asciiTheme="minorHAnsi" w:hAnsiTheme="minorHAnsi" w:cs="Times New Roman"/>
          <w:b/>
          <w:szCs w:val="24"/>
        </w:rPr>
        <w:t>Total Contractual Requested $</w:t>
      </w:r>
      <w:r w:rsidRPr="001C0894">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1C0894">
        <w:rPr>
          <w:rFonts w:asciiTheme="minorHAnsi" w:hAnsiTheme="minorHAnsi" w:cs="Times New Roman"/>
          <w:b/>
          <w:szCs w:val="24"/>
        </w:rPr>
        <w:instrText xml:space="preserve"> FORMTEXT </w:instrText>
      </w:r>
      <w:r w:rsidRPr="001C0894">
        <w:rPr>
          <w:rFonts w:asciiTheme="minorHAnsi" w:hAnsiTheme="minorHAnsi" w:cs="Times New Roman"/>
          <w:b/>
          <w:szCs w:val="24"/>
        </w:rPr>
      </w:r>
      <w:r w:rsidRPr="001C0894">
        <w:rPr>
          <w:rFonts w:asciiTheme="minorHAnsi" w:hAnsiTheme="minorHAnsi" w:cs="Times New Roman"/>
          <w:b/>
          <w:szCs w:val="24"/>
        </w:rPr>
        <w:fldChar w:fldCharType="separate"/>
      </w:r>
      <w:r w:rsidRPr="00402A69">
        <w:rPr>
          <w:noProof/>
        </w:rPr>
        <w:t> </w:t>
      </w:r>
      <w:r w:rsidRPr="00402A69">
        <w:rPr>
          <w:noProof/>
        </w:rPr>
        <w:t> </w:t>
      </w:r>
      <w:r w:rsidRPr="00402A69">
        <w:rPr>
          <w:noProof/>
        </w:rPr>
        <w:t> </w:t>
      </w:r>
      <w:r w:rsidRPr="00402A69">
        <w:rPr>
          <w:noProof/>
        </w:rPr>
        <w:t> </w:t>
      </w:r>
      <w:r w:rsidRPr="00402A69">
        <w:rPr>
          <w:noProof/>
        </w:rPr>
        <w:t> </w:t>
      </w:r>
      <w:r w:rsidRPr="001C0894">
        <w:rPr>
          <w:rFonts w:asciiTheme="minorHAnsi" w:hAnsiTheme="minorHAnsi" w:cs="Times New Roman"/>
          <w:b/>
          <w:szCs w:val="24"/>
        </w:rPr>
        <w:fldChar w:fldCharType="end"/>
      </w:r>
    </w:p>
    <w:p w14:paraId="2DFDB006" w14:textId="036ACAE2" w:rsidR="001B563E" w:rsidRDefault="000A0356" w:rsidP="000A0356">
      <w:pPr>
        <w:pStyle w:val="Heading4"/>
        <w:ind w:left="450" w:hanging="450"/>
      </w:pPr>
      <w:r>
        <w:t>5.</w:t>
      </w:r>
      <w:r>
        <w:tab/>
      </w:r>
      <w:r w:rsidR="001B563E">
        <w:t>Other</w:t>
      </w:r>
    </w:p>
    <w:p w14:paraId="78568F0C" w14:textId="77777777" w:rsidR="001B563E" w:rsidRDefault="001B563E" w:rsidP="00532A4A">
      <w:pPr>
        <w:spacing w:before="0"/>
      </w:pPr>
      <w:r w:rsidRPr="00A1519C">
        <w:t>Briefly describe any expenses that do not</w:t>
      </w:r>
      <w:r>
        <w:t xml:space="preserve"> fit in any other category. E</w:t>
      </w:r>
      <w:r w:rsidRPr="00A1519C">
        <w:t>xample</w:t>
      </w:r>
      <w:r>
        <w:t>s</w:t>
      </w:r>
      <w:r w:rsidRPr="00A1519C">
        <w:t xml:space="preserve"> i</w:t>
      </w:r>
      <w:r>
        <w:t>nclude</w:t>
      </w:r>
      <w:r w:rsidRPr="00A1519C">
        <w:t xml:space="preserve"> </w:t>
      </w:r>
      <w:r>
        <w:t>applicant staff training, incentives, gift cards, and emergency need cards.</w:t>
      </w:r>
    </w:p>
    <w:p w14:paraId="2BBABA65" w14:textId="77777777" w:rsidR="001B563E" w:rsidRPr="00402A69" w:rsidRDefault="001B563E" w:rsidP="001B563E">
      <w:r w:rsidRPr="00402A69">
        <w:rPr>
          <w:i/>
        </w:rPr>
        <w:t>Justification:</w:t>
      </w:r>
      <w:r>
        <w:t xml:space="preserve"> </w:t>
      </w:r>
      <w:r w:rsidRPr="00402A69">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402A69">
        <w:rPr>
          <w:rFonts w:asciiTheme="minorHAnsi" w:hAnsiTheme="minorHAnsi" w:cs="Times New Roman"/>
          <w:b/>
          <w:szCs w:val="24"/>
        </w:rPr>
        <w:instrText xml:space="preserve"> FORMTEXT </w:instrText>
      </w:r>
      <w:r w:rsidRPr="00402A69">
        <w:rPr>
          <w:rFonts w:asciiTheme="minorHAnsi" w:hAnsiTheme="minorHAnsi" w:cs="Times New Roman"/>
          <w:b/>
          <w:szCs w:val="24"/>
        </w:rPr>
      </w:r>
      <w:r w:rsidRPr="00402A69">
        <w:rPr>
          <w:rFonts w:asciiTheme="minorHAnsi" w:hAnsiTheme="minorHAnsi" w:cs="Times New Roman"/>
          <w:b/>
          <w:szCs w:val="24"/>
        </w:rPr>
        <w:fldChar w:fldCharType="separate"/>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szCs w:val="24"/>
        </w:rPr>
        <w:fldChar w:fldCharType="end"/>
      </w:r>
    </w:p>
    <w:p w14:paraId="358D720F" w14:textId="77777777" w:rsidR="001B563E" w:rsidRDefault="001B563E" w:rsidP="001B563E">
      <w:pPr>
        <w:jc w:val="right"/>
        <w:rPr>
          <w:rFonts w:asciiTheme="minorHAnsi" w:hAnsiTheme="minorHAnsi" w:cs="Times New Roman"/>
          <w:b/>
          <w:szCs w:val="24"/>
        </w:rPr>
      </w:pPr>
      <w:r>
        <w:rPr>
          <w:rFonts w:asciiTheme="minorHAnsi" w:hAnsiTheme="minorHAnsi" w:cs="Times New Roman"/>
          <w:b/>
          <w:szCs w:val="24"/>
        </w:rPr>
        <w:t>Total Other Requested $</w:t>
      </w:r>
      <w:r w:rsidRPr="00402A69">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402A69">
        <w:rPr>
          <w:rFonts w:asciiTheme="minorHAnsi" w:hAnsiTheme="minorHAnsi" w:cs="Times New Roman"/>
          <w:b/>
          <w:szCs w:val="24"/>
        </w:rPr>
        <w:instrText xml:space="preserve"> FORMTEXT </w:instrText>
      </w:r>
      <w:r w:rsidRPr="00402A69">
        <w:rPr>
          <w:rFonts w:asciiTheme="minorHAnsi" w:hAnsiTheme="minorHAnsi" w:cs="Times New Roman"/>
          <w:b/>
          <w:szCs w:val="24"/>
        </w:rPr>
      </w:r>
      <w:r w:rsidRPr="00402A69">
        <w:rPr>
          <w:rFonts w:asciiTheme="minorHAnsi" w:hAnsiTheme="minorHAnsi" w:cs="Times New Roman"/>
          <w:b/>
          <w:szCs w:val="24"/>
        </w:rPr>
        <w:fldChar w:fldCharType="separate"/>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szCs w:val="24"/>
        </w:rPr>
        <w:fldChar w:fldCharType="end"/>
      </w:r>
    </w:p>
    <w:p w14:paraId="0E5D7A3A" w14:textId="77777777" w:rsidR="00104FFC" w:rsidRDefault="00104FFC" w:rsidP="00524B39">
      <w:pPr>
        <w:pStyle w:val="Heading4"/>
        <w:numPr>
          <w:ilvl w:val="0"/>
          <w:numId w:val="16"/>
        </w:numPr>
        <w:ind w:left="360"/>
      </w:pPr>
      <w:r>
        <w:t>Subtotal</w:t>
      </w:r>
    </w:p>
    <w:p w14:paraId="3326AF34" w14:textId="77777777" w:rsidR="00104FFC" w:rsidRDefault="00104FFC" w:rsidP="00532A4A">
      <w:pPr>
        <w:spacing w:before="0"/>
      </w:pPr>
      <w:r>
        <w:t>Add up the totals for lines 1 through 5.</w:t>
      </w:r>
    </w:p>
    <w:p w14:paraId="6E1C3734" w14:textId="77777777" w:rsidR="00104FFC" w:rsidRPr="002F4296" w:rsidRDefault="00104FFC" w:rsidP="00104FFC">
      <w:pPr>
        <w:jc w:val="right"/>
        <w:rPr>
          <w:rFonts w:asciiTheme="minorHAnsi" w:hAnsiTheme="minorHAnsi" w:cs="Times New Roman"/>
          <w:b/>
          <w:szCs w:val="24"/>
        </w:rPr>
      </w:pPr>
      <w:r w:rsidRPr="002F4296">
        <w:rPr>
          <w:rFonts w:asciiTheme="minorHAnsi" w:hAnsiTheme="minorHAnsi" w:cs="Times New Roman"/>
          <w:b/>
          <w:szCs w:val="24"/>
        </w:rPr>
        <w:t>Subtotal $</w:t>
      </w:r>
      <w:r w:rsidRPr="002F4296">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2F4296">
        <w:rPr>
          <w:rFonts w:asciiTheme="minorHAnsi" w:hAnsiTheme="minorHAnsi" w:cs="Times New Roman"/>
          <w:b/>
          <w:szCs w:val="24"/>
        </w:rPr>
        <w:instrText xml:space="preserve"> FORMTEXT </w:instrText>
      </w:r>
      <w:r w:rsidRPr="002F4296">
        <w:rPr>
          <w:rFonts w:asciiTheme="minorHAnsi" w:hAnsiTheme="minorHAnsi" w:cs="Times New Roman"/>
          <w:b/>
          <w:szCs w:val="24"/>
        </w:rPr>
      </w:r>
      <w:r w:rsidRPr="002F4296">
        <w:rPr>
          <w:rFonts w:asciiTheme="minorHAnsi" w:hAnsiTheme="minorHAnsi" w:cs="Times New Roman"/>
          <w:b/>
          <w:szCs w:val="24"/>
        </w:rPr>
        <w:fldChar w:fldCharType="separate"/>
      </w:r>
      <w:r w:rsidRPr="002F4296">
        <w:rPr>
          <w:rFonts w:asciiTheme="minorHAnsi" w:hAnsiTheme="minorHAnsi" w:cs="Times New Roman"/>
          <w:b/>
          <w:noProof/>
          <w:szCs w:val="24"/>
        </w:rPr>
        <w:t> </w:t>
      </w:r>
      <w:r w:rsidRPr="002F4296">
        <w:rPr>
          <w:rFonts w:asciiTheme="minorHAnsi" w:hAnsiTheme="minorHAnsi" w:cs="Times New Roman"/>
          <w:b/>
          <w:noProof/>
          <w:szCs w:val="24"/>
        </w:rPr>
        <w:t> </w:t>
      </w:r>
      <w:r w:rsidRPr="002F4296">
        <w:rPr>
          <w:rFonts w:asciiTheme="minorHAnsi" w:hAnsiTheme="minorHAnsi" w:cs="Times New Roman"/>
          <w:b/>
          <w:noProof/>
          <w:szCs w:val="24"/>
        </w:rPr>
        <w:t> </w:t>
      </w:r>
      <w:r w:rsidRPr="002F4296">
        <w:rPr>
          <w:rFonts w:asciiTheme="minorHAnsi" w:hAnsiTheme="minorHAnsi" w:cs="Times New Roman"/>
          <w:b/>
          <w:noProof/>
          <w:szCs w:val="24"/>
        </w:rPr>
        <w:t> </w:t>
      </w:r>
      <w:r w:rsidRPr="002F4296">
        <w:rPr>
          <w:rFonts w:asciiTheme="minorHAnsi" w:hAnsiTheme="minorHAnsi" w:cs="Times New Roman"/>
          <w:b/>
          <w:noProof/>
          <w:szCs w:val="24"/>
        </w:rPr>
        <w:t> </w:t>
      </w:r>
      <w:r w:rsidRPr="002F4296">
        <w:rPr>
          <w:rFonts w:asciiTheme="minorHAnsi" w:hAnsiTheme="minorHAnsi" w:cs="Times New Roman"/>
          <w:b/>
          <w:szCs w:val="24"/>
        </w:rPr>
        <w:fldChar w:fldCharType="end"/>
      </w:r>
    </w:p>
    <w:p w14:paraId="4B7EB383" w14:textId="77777777" w:rsidR="00104FFC" w:rsidRPr="002F4296" w:rsidRDefault="00104FFC" w:rsidP="00524B39">
      <w:pPr>
        <w:pStyle w:val="Heading4"/>
        <w:numPr>
          <w:ilvl w:val="0"/>
          <w:numId w:val="16"/>
        </w:numPr>
        <w:ind w:left="360"/>
      </w:pPr>
      <w:r w:rsidRPr="002F4296">
        <w:t>Indirect</w:t>
      </w:r>
    </w:p>
    <w:p w14:paraId="56B9788A" w14:textId="77777777" w:rsidR="00104FFC" w:rsidRPr="002F4296" w:rsidRDefault="00104FFC" w:rsidP="00532A4A">
      <w:pPr>
        <w:spacing w:before="0"/>
      </w:pPr>
      <w:r w:rsidRPr="002F4296">
        <w:t>If applicable, enter the indirect cost rate being requested</w:t>
      </w:r>
      <w:r w:rsidR="009B1D05" w:rsidRPr="002F4296">
        <w:t>. The maximum that can be used is 10% unless using a federally approved indirect rate.</w:t>
      </w:r>
      <w:r w:rsidRPr="002F4296">
        <w:t xml:space="preserve"> </w:t>
      </w:r>
      <w:r w:rsidRPr="002F4296">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2F4296">
        <w:rPr>
          <w:rFonts w:asciiTheme="minorHAnsi" w:hAnsiTheme="minorHAnsi" w:cs="Times New Roman"/>
          <w:b/>
          <w:szCs w:val="24"/>
        </w:rPr>
        <w:instrText xml:space="preserve"> FORMTEXT </w:instrText>
      </w:r>
      <w:r w:rsidRPr="002F4296">
        <w:rPr>
          <w:rFonts w:asciiTheme="minorHAnsi" w:hAnsiTheme="minorHAnsi" w:cs="Times New Roman"/>
          <w:b/>
          <w:szCs w:val="24"/>
        </w:rPr>
      </w:r>
      <w:r w:rsidRPr="002F4296">
        <w:rPr>
          <w:rFonts w:asciiTheme="minorHAnsi" w:hAnsiTheme="minorHAnsi" w:cs="Times New Roman"/>
          <w:b/>
          <w:szCs w:val="24"/>
        </w:rPr>
        <w:fldChar w:fldCharType="separate"/>
      </w:r>
      <w:r w:rsidRPr="002F4296">
        <w:rPr>
          <w:rFonts w:asciiTheme="minorHAnsi" w:hAnsiTheme="minorHAnsi" w:cs="Times New Roman"/>
          <w:b/>
          <w:noProof/>
          <w:szCs w:val="24"/>
        </w:rPr>
        <w:t> </w:t>
      </w:r>
      <w:r w:rsidRPr="002F4296">
        <w:rPr>
          <w:rFonts w:asciiTheme="minorHAnsi" w:hAnsiTheme="minorHAnsi" w:cs="Times New Roman"/>
          <w:b/>
          <w:noProof/>
          <w:szCs w:val="24"/>
        </w:rPr>
        <w:t> </w:t>
      </w:r>
      <w:r w:rsidRPr="002F4296">
        <w:rPr>
          <w:rFonts w:asciiTheme="minorHAnsi" w:hAnsiTheme="minorHAnsi" w:cs="Times New Roman"/>
          <w:b/>
          <w:noProof/>
          <w:szCs w:val="24"/>
        </w:rPr>
        <w:t> </w:t>
      </w:r>
      <w:r w:rsidRPr="002F4296">
        <w:rPr>
          <w:rFonts w:asciiTheme="minorHAnsi" w:hAnsiTheme="minorHAnsi" w:cs="Times New Roman"/>
          <w:b/>
          <w:noProof/>
          <w:szCs w:val="24"/>
        </w:rPr>
        <w:t> </w:t>
      </w:r>
      <w:r w:rsidRPr="002F4296">
        <w:rPr>
          <w:rFonts w:asciiTheme="minorHAnsi" w:hAnsiTheme="minorHAnsi" w:cs="Times New Roman"/>
          <w:b/>
          <w:noProof/>
          <w:szCs w:val="24"/>
        </w:rPr>
        <w:t> </w:t>
      </w:r>
      <w:r w:rsidRPr="002F4296">
        <w:rPr>
          <w:rFonts w:asciiTheme="minorHAnsi" w:hAnsiTheme="minorHAnsi" w:cs="Times New Roman"/>
          <w:b/>
          <w:szCs w:val="24"/>
        </w:rPr>
        <w:fldChar w:fldCharType="end"/>
      </w:r>
      <w:r w:rsidRPr="002F4296">
        <w:rPr>
          <w:rFonts w:asciiTheme="minorHAnsi" w:hAnsiTheme="minorHAnsi" w:cs="Times New Roman"/>
          <w:b/>
          <w:szCs w:val="24"/>
        </w:rPr>
        <w:t>%</w:t>
      </w:r>
    </w:p>
    <w:p w14:paraId="245218B5" w14:textId="316D1DE9" w:rsidR="00104FFC" w:rsidRDefault="009B1D05" w:rsidP="00104FFC">
      <w:pPr>
        <w:rPr>
          <w:rFonts w:asciiTheme="minorHAnsi" w:hAnsiTheme="minorHAnsi" w:cs="Times New Roman"/>
          <w:b/>
          <w:szCs w:val="24"/>
        </w:rPr>
      </w:pPr>
      <w:r w:rsidRPr="002F4296">
        <w:t>Multiply the indirect percentage by the Subtotal and e</w:t>
      </w:r>
      <w:r w:rsidR="00104FFC" w:rsidRPr="002F4296">
        <w:t>nter the dollar amount</w:t>
      </w:r>
      <w:r w:rsidRPr="002F4296">
        <w:t xml:space="preserve"> here. Be sure to use whole dollar amounts, no decimals. </w:t>
      </w:r>
      <w:r w:rsidR="000A0356">
        <w:tab/>
      </w:r>
      <w:r w:rsidR="000A0356">
        <w:tab/>
      </w:r>
      <w:r w:rsidR="000A0356">
        <w:tab/>
      </w:r>
      <w:r w:rsidR="000A0356">
        <w:tab/>
      </w:r>
      <w:r w:rsidR="000A0356">
        <w:tab/>
      </w:r>
      <w:r w:rsidR="000A0356">
        <w:tab/>
      </w:r>
      <w:r w:rsidR="000A0356">
        <w:tab/>
      </w:r>
      <w:r w:rsidR="00104FFC" w:rsidRPr="002F4296">
        <w:t>$</w:t>
      </w:r>
      <w:r w:rsidR="00104FFC" w:rsidRPr="002F4296">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00104FFC" w:rsidRPr="002F4296">
        <w:rPr>
          <w:rFonts w:asciiTheme="minorHAnsi" w:hAnsiTheme="minorHAnsi" w:cs="Times New Roman"/>
          <w:b/>
          <w:szCs w:val="24"/>
        </w:rPr>
        <w:instrText xml:space="preserve"> FORMTEXT </w:instrText>
      </w:r>
      <w:r w:rsidR="00104FFC" w:rsidRPr="002F4296">
        <w:rPr>
          <w:rFonts w:asciiTheme="minorHAnsi" w:hAnsiTheme="minorHAnsi" w:cs="Times New Roman"/>
          <w:b/>
          <w:szCs w:val="24"/>
        </w:rPr>
      </w:r>
      <w:r w:rsidR="00104FFC" w:rsidRPr="002F4296">
        <w:rPr>
          <w:rFonts w:asciiTheme="minorHAnsi" w:hAnsiTheme="minorHAnsi" w:cs="Times New Roman"/>
          <w:b/>
          <w:szCs w:val="24"/>
        </w:rPr>
        <w:fldChar w:fldCharType="separate"/>
      </w:r>
      <w:r w:rsidR="00104FFC" w:rsidRPr="002F4296">
        <w:rPr>
          <w:rFonts w:asciiTheme="minorHAnsi" w:hAnsiTheme="minorHAnsi" w:cs="Times New Roman"/>
          <w:b/>
          <w:noProof/>
          <w:szCs w:val="24"/>
        </w:rPr>
        <w:t> </w:t>
      </w:r>
      <w:r w:rsidR="00104FFC" w:rsidRPr="002F4296">
        <w:rPr>
          <w:rFonts w:asciiTheme="minorHAnsi" w:hAnsiTheme="minorHAnsi" w:cs="Times New Roman"/>
          <w:b/>
          <w:noProof/>
          <w:szCs w:val="24"/>
        </w:rPr>
        <w:t> </w:t>
      </w:r>
      <w:r w:rsidR="00104FFC" w:rsidRPr="002F4296">
        <w:rPr>
          <w:rFonts w:asciiTheme="minorHAnsi" w:hAnsiTheme="minorHAnsi" w:cs="Times New Roman"/>
          <w:b/>
          <w:noProof/>
          <w:szCs w:val="24"/>
        </w:rPr>
        <w:t> </w:t>
      </w:r>
      <w:r w:rsidR="00104FFC" w:rsidRPr="002F4296">
        <w:rPr>
          <w:rFonts w:asciiTheme="minorHAnsi" w:hAnsiTheme="minorHAnsi" w:cs="Times New Roman"/>
          <w:b/>
          <w:noProof/>
          <w:szCs w:val="24"/>
        </w:rPr>
        <w:t> </w:t>
      </w:r>
      <w:r w:rsidR="00104FFC" w:rsidRPr="002F4296">
        <w:rPr>
          <w:rFonts w:asciiTheme="minorHAnsi" w:hAnsiTheme="minorHAnsi" w:cs="Times New Roman"/>
          <w:b/>
          <w:noProof/>
          <w:szCs w:val="24"/>
        </w:rPr>
        <w:t> </w:t>
      </w:r>
      <w:r w:rsidR="00104FFC" w:rsidRPr="002F4296">
        <w:rPr>
          <w:rFonts w:asciiTheme="minorHAnsi" w:hAnsiTheme="minorHAnsi" w:cs="Times New Roman"/>
          <w:b/>
          <w:szCs w:val="24"/>
        </w:rPr>
        <w:fldChar w:fldCharType="end"/>
      </w:r>
    </w:p>
    <w:p w14:paraId="7C8A91AC" w14:textId="77777777" w:rsidR="009B1D05" w:rsidRDefault="009B1D05" w:rsidP="00524B39">
      <w:pPr>
        <w:pStyle w:val="Heading4"/>
        <w:numPr>
          <w:ilvl w:val="0"/>
          <w:numId w:val="16"/>
        </w:numPr>
        <w:ind w:left="360"/>
      </w:pPr>
      <w:r>
        <w:t>Total</w:t>
      </w:r>
    </w:p>
    <w:p w14:paraId="6B035CFB" w14:textId="77777777" w:rsidR="009B1D05" w:rsidRDefault="009B1D05" w:rsidP="00532A4A">
      <w:pPr>
        <w:spacing w:before="0"/>
      </w:pPr>
      <w:r>
        <w:t xml:space="preserve">This is the sum of line 6 (subtotal) and line 7 (indirect). Be sure to </w:t>
      </w:r>
      <w:r w:rsidR="00AB2DB0">
        <w:t>double check your calculations as errors could result in a delay in executing a grant agreement. Use</w:t>
      </w:r>
      <w:r>
        <w:t xml:space="preserve"> whole dollar amounts, no decimals.</w:t>
      </w:r>
    </w:p>
    <w:p w14:paraId="7B12FFCB" w14:textId="77777777" w:rsidR="001C14D3" w:rsidRDefault="001C14D3" w:rsidP="001C14D3">
      <w:pPr>
        <w:jc w:val="right"/>
        <w:rPr>
          <w:rFonts w:asciiTheme="minorHAnsi" w:hAnsiTheme="minorHAnsi" w:cs="Times New Roman"/>
          <w:b/>
          <w:szCs w:val="24"/>
        </w:rPr>
      </w:pPr>
      <w:r>
        <w:rPr>
          <w:rFonts w:asciiTheme="minorHAnsi" w:hAnsiTheme="minorHAnsi" w:cs="Times New Roman"/>
          <w:b/>
          <w:szCs w:val="24"/>
        </w:rPr>
        <w:t>Total $</w:t>
      </w:r>
      <w:r w:rsidRPr="00402A69">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402A69">
        <w:rPr>
          <w:rFonts w:asciiTheme="minorHAnsi" w:hAnsiTheme="minorHAnsi" w:cs="Times New Roman"/>
          <w:b/>
          <w:szCs w:val="24"/>
        </w:rPr>
        <w:instrText xml:space="preserve"> FORMTEXT </w:instrText>
      </w:r>
      <w:r w:rsidRPr="00402A69">
        <w:rPr>
          <w:rFonts w:asciiTheme="minorHAnsi" w:hAnsiTheme="minorHAnsi" w:cs="Times New Roman"/>
          <w:b/>
          <w:szCs w:val="24"/>
        </w:rPr>
      </w:r>
      <w:r w:rsidRPr="00402A69">
        <w:rPr>
          <w:rFonts w:asciiTheme="minorHAnsi" w:hAnsiTheme="minorHAnsi" w:cs="Times New Roman"/>
          <w:b/>
          <w:szCs w:val="24"/>
        </w:rPr>
        <w:fldChar w:fldCharType="separate"/>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szCs w:val="24"/>
        </w:rPr>
        <w:fldChar w:fldCharType="end"/>
      </w:r>
    </w:p>
    <w:p w14:paraId="22EBFD44" w14:textId="77777777" w:rsidR="00F10E97" w:rsidRDefault="00F10E97">
      <w:pPr>
        <w:suppressAutoHyphens w:val="0"/>
        <w:spacing w:before="60" w:after="60"/>
        <w:rPr>
          <w:rFonts w:asciiTheme="minorHAnsi" w:hAnsiTheme="minorHAnsi" w:cs="Times New Roman"/>
          <w:b/>
          <w:szCs w:val="24"/>
        </w:rPr>
      </w:pPr>
      <w:r>
        <w:rPr>
          <w:rFonts w:asciiTheme="minorHAnsi" w:hAnsiTheme="minorHAnsi" w:cs="Times New Roman"/>
          <w:b/>
          <w:szCs w:val="24"/>
        </w:rPr>
        <w:br w:type="page"/>
      </w:r>
    </w:p>
    <w:p w14:paraId="525FF08B" w14:textId="77777777" w:rsidR="00F10E97" w:rsidRDefault="006837A5" w:rsidP="00F10E97">
      <w:pPr>
        <w:pStyle w:val="Heading3"/>
      </w:pPr>
      <w:bookmarkStart w:id="32" w:name="_Toc90479681"/>
      <w:r>
        <w:lastRenderedPageBreak/>
        <w:t>Form D: Budget Summary</w:t>
      </w:r>
      <w:bookmarkEnd w:id="32"/>
    </w:p>
    <w:p w14:paraId="459BF257" w14:textId="7B6A77AB" w:rsidR="006837A5" w:rsidRPr="00BA3B8C" w:rsidRDefault="006837A5" w:rsidP="006837A5">
      <w:pPr>
        <w:jc w:val="center"/>
        <w:rPr>
          <w:rFonts w:asciiTheme="minorHAnsi" w:hAnsiTheme="minorHAnsi" w:cs="Times New Roman"/>
          <w:b/>
          <w:sz w:val="28"/>
          <w:szCs w:val="28"/>
        </w:rPr>
      </w:pPr>
      <w:r w:rsidRPr="00BA3B8C">
        <w:rPr>
          <w:rFonts w:asciiTheme="minorHAnsi" w:hAnsiTheme="minorHAnsi" w:cs="Times New Roman"/>
          <w:b/>
          <w:sz w:val="28"/>
          <w:szCs w:val="28"/>
        </w:rPr>
        <w:t>Complete this form for each time period listed on page</w:t>
      </w:r>
      <w:r w:rsidR="009C24B8">
        <w:rPr>
          <w:rFonts w:asciiTheme="minorHAnsi" w:hAnsiTheme="minorHAnsi" w:cs="Times New Roman"/>
          <w:b/>
          <w:sz w:val="28"/>
          <w:szCs w:val="28"/>
        </w:rPr>
        <w:t>s</w:t>
      </w:r>
      <w:r w:rsidRPr="00BA3B8C">
        <w:rPr>
          <w:rFonts w:asciiTheme="minorHAnsi" w:hAnsiTheme="minorHAnsi" w:cs="Times New Roman"/>
          <w:b/>
          <w:sz w:val="28"/>
          <w:szCs w:val="28"/>
        </w:rPr>
        <w:t xml:space="preserve"> </w:t>
      </w:r>
      <w:r w:rsidR="009C24B8">
        <w:rPr>
          <w:rFonts w:asciiTheme="minorHAnsi" w:hAnsiTheme="minorHAnsi" w:cs="Times New Roman"/>
          <w:b/>
          <w:sz w:val="28"/>
          <w:szCs w:val="28"/>
        </w:rPr>
        <w:t>16-</w:t>
      </w:r>
      <w:r w:rsidR="0040313B" w:rsidRPr="00BA3B8C">
        <w:rPr>
          <w:rFonts w:asciiTheme="minorHAnsi" w:hAnsiTheme="minorHAnsi" w:cs="Times New Roman"/>
          <w:b/>
          <w:sz w:val="28"/>
          <w:szCs w:val="28"/>
        </w:rPr>
        <w:t>17</w:t>
      </w:r>
      <w:r w:rsidRPr="00BA3B8C">
        <w:rPr>
          <w:rFonts w:asciiTheme="minorHAnsi" w:hAnsiTheme="minorHAnsi" w:cs="Times New Roman"/>
          <w:b/>
          <w:sz w:val="28"/>
          <w:szCs w:val="28"/>
        </w:rPr>
        <w:t>.</w:t>
      </w:r>
    </w:p>
    <w:p w14:paraId="0AACD863" w14:textId="77777777" w:rsidR="00D770F7" w:rsidRDefault="00D770F7" w:rsidP="00D770F7">
      <w:pPr>
        <w:rPr>
          <w:i/>
        </w:rPr>
      </w:pPr>
      <w:r w:rsidRPr="00F10E97">
        <w:rPr>
          <w:i/>
        </w:rPr>
        <w:t>Applicant information</w:t>
      </w:r>
    </w:p>
    <w:p w14:paraId="23F60D35" w14:textId="77777777" w:rsidR="00D770F7" w:rsidRDefault="00D770F7" w:rsidP="00D770F7">
      <w:pPr>
        <w:spacing w:before="0" w:after="0" w:line="360" w:lineRule="auto"/>
        <w:rPr>
          <w:rFonts w:asciiTheme="minorHAnsi" w:hAnsiTheme="minorHAnsi" w:cs="Times New Roman"/>
          <w:szCs w:val="24"/>
        </w:rPr>
      </w:pPr>
      <w:r>
        <w:t xml:space="preserve">Applicant Agency: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3165696B" w14:textId="77777777" w:rsidR="00D770F7" w:rsidRDefault="00D770F7" w:rsidP="00D770F7">
      <w:pPr>
        <w:spacing w:before="0" w:after="0" w:line="360" w:lineRule="auto"/>
        <w:rPr>
          <w:rFonts w:asciiTheme="minorHAnsi" w:hAnsiTheme="minorHAnsi" w:cs="Times New Roman"/>
          <w:szCs w:val="24"/>
        </w:rPr>
      </w:pPr>
      <w:r>
        <w:rPr>
          <w:rFonts w:asciiTheme="minorHAnsi" w:hAnsiTheme="minorHAnsi" w:cs="Times New Roman"/>
          <w:szCs w:val="24"/>
        </w:rPr>
        <w:t xml:space="preserve">Contact Person for Budgets: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1A8A0C6F" w14:textId="77777777" w:rsidR="00D770F7" w:rsidRDefault="00D770F7" w:rsidP="00D770F7">
      <w:pPr>
        <w:spacing w:before="0" w:after="0" w:line="360" w:lineRule="auto"/>
        <w:rPr>
          <w:rFonts w:asciiTheme="minorHAnsi" w:hAnsiTheme="minorHAnsi" w:cs="Times New Roman"/>
          <w:szCs w:val="24"/>
        </w:rPr>
      </w:pPr>
      <w:r>
        <w:rPr>
          <w:rFonts w:asciiTheme="minorHAnsi" w:hAnsiTheme="minorHAnsi" w:cs="Times New Roman"/>
          <w:szCs w:val="24"/>
        </w:rPr>
        <w:t xml:space="preserve">Phone number: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3D0BBAA4" w14:textId="77777777" w:rsidR="00D770F7" w:rsidRDefault="00D770F7" w:rsidP="00D770F7">
      <w:pPr>
        <w:spacing w:before="0" w:after="0" w:line="360" w:lineRule="auto"/>
        <w:rPr>
          <w:rFonts w:asciiTheme="minorHAnsi" w:hAnsiTheme="minorHAnsi" w:cs="Times New Roman"/>
          <w:szCs w:val="24"/>
        </w:rPr>
      </w:pPr>
      <w:r>
        <w:rPr>
          <w:rFonts w:asciiTheme="minorHAnsi" w:hAnsiTheme="minorHAnsi" w:cs="Times New Roman"/>
          <w:szCs w:val="24"/>
        </w:rPr>
        <w:t xml:space="preserve">Email address: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060407E3" w14:textId="77777777" w:rsidR="00D770F7" w:rsidRDefault="00D770F7" w:rsidP="00D770F7">
      <w:pPr>
        <w:spacing w:before="0" w:after="0" w:line="360" w:lineRule="auto"/>
        <w:rPr>
          <w:rFonts w:asciiTheme="minorHAnsi" w:hAnsiTheme="minorHAnsi" w:cs="Times New Roman"/>
          <w:szCs w:val="24"/>
        </w:rPr>
      </w:pPr>
      <w:r>
        <w:rPr>
          <w:rFonts w:asciiTheme="minorHAnsi" w:hAnsiTheme="minorHAnsi" w:cs="Times New Roman"/>
          <w:szCs w:val="24"/>
        </w:rPr>
        <w:t xml:space="preserve">Budget Period: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r>
        <w:rPr>
          <w:rFonts w:asciiTheme="minorHAnsi" w:hAnsiTheme="minorHAnsi" w:cs="Times New Roman"/>
          <w:szCs w:val="24"/>
        </w:rPr>
        <w:t xml:space="preserve"> to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14:paraId="63AF4EED" w14:textId="77777777" w:rsidR="006837A5" w:rsidRPr="006837A5" w:rsidRDefault="006837A5" w:rsidP="006837A5">
      <w:r>
        <w:t xml:space="preserve">This form is used to </w:t>
      </w:r>
      <w:r w:rsidR="00D770F7">
        <w:t xml:space="preserve">capture the </w:t>
      </w:r>
      <w:r>
        <w:t>summarized information from the Budget Justification Form(s). Please enter zero</w:t>
      </w:r>
      <w:r w:rsidR="00D770F7">
        <w:t xml:space="preserve"> </w:t>
      </w:r>
      <w:r>
        <w:t>(0) in the Total Proposed Amount column if no grant funds will be expended in a line item.</w:t>
      </w:r>
    </w:p>
    <w:p w14:paraId="5773D488" w14:textId="77777777" w:rsidR="00460093" w:rsidRDefault="00460093" w:rsidP="00460093">
      <w:r>
        <w:t>Be sure to double check your calculations as errors could result in a delay in executing a grant agreement. Use whole dollar amounts, no decimals.</w:t>
      </w:r>
    </w:p>
    <w:p w14:paraId="11AD379B" w14:textId="77777777" w:rsidR="00460093" w:rsidRPr="00460093" w:rsidRDefault="00460093" w:rsidP="00D770F7">
      <w:pPr>
        <w:tabs>
          <w:tab w:val="right" w:pos="7830"/>
        </w:tabs>
        <w:rPr>
          <w:b/>
          <w:u w:val="single"/>
        </w:rPr>
      </w:pPr>
      <w:r w:rsidRPr="00460093">
        <w:rPr>
          <w:b/>
          <w:u w:val="single"/>
        </w:rPr>
        <w:t>Line Item</w:t>
      </w:r>
      <w:r w:rsidRPr="00460093">
        <w:rPr>
          <w:b/>
          <w:u w:val="single"/>
        </w:rPr>
        <w:tab/>
        <w:t>Amount</w:t>
      </w:r>
    </w:p>
    <w:p w14:paraId="3D3AF2C0" w14:textId="77777777" w:rsidR="006837A5" w:rsidRPr="00381321" w:rsidRDefault="00460093" w:rsidP="00524B39">
      <w:pPr>
        <w:pStyle w:val="ListParagraph"/>
        <w:numPr>
          <w:ilvl w:val="0"/>
          <w:numId w:val="12"/>
        </w:numPr>
        <w:tabs>
          <w:tab w:val="right" w:pos="7830"/>
        </w:tabs>
        <w:spacing w:line="480" w:lineRule="auto"/>
        <w:ind w:left="360"/>
      </w:pPr>
      <w:r>
        <w:t>Salary and Fringe</w:t>
      </w:r>
      <w:r>
        <w:tab/>
      </w:r>
      <w:r w:rsidR="006837A5" w:rsidRPr="00381321">
        <w:t>$</w:t>
      </w:r>
      <w:r w:rsidR="006837A5" w:rsidRPr="00381321">
        <w:fldChar w:fldCharType="begin">
          <w:ffData>
            <w:name w:val="Text12"/>
            <w:enabled/>
            <w:calcOnExit w:val="0"/>
            <w:statusText w:type="text" w:val="enter the email address of the Fincial Contact, or Fiscal Agent, for this grant application"/>
            <w:textInput/>
          </w:ffData>
        </w:fldChar>
      </w:r>
      <w:r w:rsidR="006837A5" w:rsidRPr="00381321">
        <w:instrText xml:space="preserve"> FORMTEXT </w:instrText>
      </w:r>
      <w:r w:rsidR="006837A5" w:rsidRPr="00381321">
        <w:fldChar w:fldCharType="separate"/>
      </w:r>
      <w:r w:rsidR="006837A5" w:rsidRPr="00381321">
        <w:rPr>
          <w:noProof/>
        </w:rPr>
        <w:t> </w:t>
      </w:r>
      <w:r w:rsidR="006837A5" w:rsidRPr="00381321">
        <w:rPr>
          <w:noProof/>
        </w:rPr>
        <w:t> </w:t>
      </w:r>
      <w:r w:rsidR="006837A5" w:rsidRPr="00381321">
        <w:rPr>
          <w:noProof/>
        </w:rPr>
        <w:t> </w:t>
      </w:r>
      <w:r w:rsidR="006837A5" w:rsidRPr="00381321">
        <w:rPr>
          <w:noProof/>
        </w:rPr>
        <w:t> </w:t>
      </w:r>
      <w:r w:rsidR="006837A5" w:rsidRPr="00381321">
        <w:rPr>
          <w:noProof/>
        </w:rPr>
        <w:t> </w:t>
      </w:r>
      <w:r w:rsidR="006837A5" w:rsidRPr="00381321">
        <w:fldChar w:fldCharType="end"/>
      </w:r>
    </w:p>
    <w:p w14:paraId="197F877E" w14:textId="5BFFB221" w:rsidR="006837A5" w:rsidRPr="00381321" w:rsidRDefault="00FB4861" w:rsidP="00524B39">
      <w:pPr>
        <w:pStyle w:val="ListParagraph"/>
        <w:numPr>
          <w:ilvl w:val="0"/>
          <w:numId w:val="12"/>
        </w:numPr>
        <w:tabs>
          <w:tab w:val="right" w:pos="7830"/>
        </w:tabs>
        <w:spacing w:line="480" w:lineRule="auto"/>
        <w:ind w:left="360"/>
      </w:pPr>
      <w:r>
        <w:t>Travel</w:t>
      </w:r>
      <w:r w:rsidR="00460093">
        <w:tab/>
      </w:r>
      <w:r w:rsidR="006837A5" w:rsidRPr="00381321">
        <w:t>$</w:t>
      </w:r>
      <w:r w:rsidR="006837A5" w:rsidRPr="00381321">
        <w:fldChar w:fldCharType="begin">
          <w:ffData>
            <w:name w:val="Text12"/>
            <w:enabled/>
            <w:calcOnExit w:val="0"/>
            <w:statusText w:type="text" w:val="enter the email address of the Fincial Contact, or Fiscal Agent, for this grant application"/>
            <w:textInput/>
          </w:ffData>
        </w:fldChar>
      </w:r>
      <w:r w:rsidR="006837A5" w:rsidRPr="00381321">
        <w:instrText xml:space="preserve"> FORMTEXT </w:instrText>
      </w:r>
      <w:r w:rsidR="006837A5" w:rsidRPr="00381321">
        <w:fldChar w:fldCharType="separate"/>
      </w:r>
      <w:r w:rsidR="006837A5" w:rsidRPr="00381321">
        <w:rPr>
          <w:noProof/>
        </w:rPr>
        <w:t> </w:t>
      </w:r>
      <w:r w:rsidR="006837A5" w:rsidRPr="00381321">
        <w:rPr>
          <w:noProof/>
        </w:rPr>
        <w:t> </w:t>
      </w:r>
      <w:r w:rsidR="006837A5" w:rsidRPr="00381321">
        <w:rPr>
          <w:noProof/>
        </w:rPr>
        <w:t> </w:t>
      </w:r>
      <w:r w:rsidR="006837A5" w:rsidRPr="00381321">
        <w:rPr>
          <w:noProof/>
        </w:rPr>
        <w:t> </w:t>
      </w:r>
      <w:r w:rsidR="006837A5" w:rsidRPr="00381321">
        <w:rPr>
          <w:noProof/>
        </w:rPr>
        <w:t> </w:t>
      </w:r>
      <w:r w:rsidR="006837A5" w:rsidRPr="00381321">
        <w:fldChar w:fldCharType="end"/>
      </w:r>
    </w:p>
    <w:p w14:paraId="4C7DBB26" w14:textId="39F77553" w:rsidR="006837A5" w:rsidRPr="00381321" w:rsidRDefault="00FB4861" w:rsidP="00524B39">
      <w:pPr>
        <w:pStyle w:val="ListParagraph"/>
        <w:numPr>
          <w:ilvl w:val="0"/>
          <w:numId w:val="12"/>
        </w:numPr>
        <w:tabs>
          <w:tab w:val="right" w:pos="7830"/>
        </w:tabs>
        <w:spacing w:line="480" w:lineRule="auto"/>
        <w:ind w:left="360"/>
        <w:rPr>
          <w:rFonts w:cstheme="majorBidi"/>
          <w:szCs w:val="28"/>
        </w:rPr>
      </w:pPr>
      <w:r>
        <w:t>Supplies and Expenses</w:t>
      </w:r>
      <w:r w:rsidR="00460093">
        <w:tab/>
      </w:r>
      <w:r w:rsidR="006837A5" w:rsidRPr="00381321">
        <w:t>$</w:t>
      </w:r>
      <w:r w:rsidR="006837A5" w:rsidRPr="00381321">
        <w:fldChar w:fldCharType="begin">
          <w:ffData>
            <w:name w:val="Text12"/>
            <w:enabled/>
            <w:calcOnExit w:val="0"/>
            <w:statusText w:type="text" w:val="enter the email address of the Fincial Contact, or Fiscal Agent, for this grant application"/>
            <w:textInput/>
          </w:ffData>
        </w:fldChar>
      </w:r>
      <w:r w:rsidR="006837A5" w:rsidRPr="00381321">
        <w:instrText xml:space="preserve"> FORMTEXT </w:instrText>
      </w:r>
      <w:r w:rsidR="006837A5" w:rsidRPr="00381321">
        <w:fldChar w:fldCharType="separate"/>
      </w:r>
      <w:r w:rsidR="006837A5" w:rsidRPr="00381321">
        <w:rPr>
          <w:noProof/>
        </w:rPr>
        <w:t> </w:t>
      </w:r>
      <w:r w:rsidR="006837A5" w:rsidRPr="00381321">
        <w:rPr>
          <w:noProof/>
        </w:rPr>
        <w:t> </w:t>
      </w:r>
      <w:r w:rsidR="006837A5" w:rsidRPr="00381321">
        <w:rPr>
          <w:noProof/>
        </w:rPr>
        <w:t> </w:t>
      </w:r>
      <w:r w:rsidR="006837A5" w:rsidRPr="00381321">
        <w:rPr>
          <w:noProof/>
        </w:rPr>
        <w:t> </w:t>
      </w:r>
      <w:r w:rsidR="006837A5" w:rsidRPr="00381321">
        <w:rPr>
          <w:noProof/>
        </w:rPr>
        <w:t> </w:t>
      </w:r>
      <w:r w:rsidR="006837A5" w:rsidRPr="00381321">
        <w:fldChar w:fldCharType="end"/>
      </w:r>
    </w:p>
    <w:p w14:paraId="0E817A7F" w14:textId="37D88A55" w:rsidR="006837A5" w:rsidRDefault="00FB4861" w:rsidP="00524B39">
      <w:pPr>
        <w:pStyle w:val="ListParagraph"/>
        <w:numPr>
          <w:ilvl w:val="0"/>
          <w:numId w:val="12"/>
        </w:numPr>
        <w:tabs>
          <w:tab w:val="right" w:pos="7830"/>
        </w:tabs>
        <w:spacing w:line="480" w:lineRule="auto"/>
        <w:ind w:left="360"/>
      </w:pPr>
      <w:r>
        <w:t>Contractual</w:t>
      </w:r>
      <w:r w:rsidR="00460093">
        <w:tab/>
      </w:r>
      <w:r w:rsidR="00381321" w:rsidRPr="00381321">
        <w:t>$</w:t>
      </w:r>
      <w:r w:rsidR="00381321" w:rsidRPr="00381321">
        <w:fldChar w:fldCharType="begin">
          <w:ffData>
            <w:name w:val="Text12"/>
            <w:enabled/>
            <w:calcOnExit w:val="0"/>
            <w:statusText w:type="text" w:val="enter the email address of the Fincial Contact, or Fiscal Agent, for this grant application"/>
            <w:textInput/>
          </w:ffData>
        </w:fldChar>
      </w:r>
      <w:r w:rsidR="00381321" w:rsidRPr="00381321">
        <w:instrText xml:space="preserve"> FORMTEXT </w:instrText>
      </w:r>
      <w:r w:rsidR="00381321" w:rsidRPr="00381321">
        <w:fldChar w:fldCharType="separate"/>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fldChar w:fldCharType="end"/>
      </w:r>
    </w:p>
    <w:p w14:paraId="18451DE0" w14:textId="77777777" w:rsidR="00381321" w:rsidRDefault="00460093" w:rsidP="00524B39">
      <w:pPr>
        <w:pStyle w:val="ListParagraph"/>
        <w:numPr>
          <w:ilvl w:val="0"/>
          <w:numId w:val="12"/>
        </w:numPr>
        <w:tabs>
          <w:tab w:val="right" w:pos="7830"/>
        </w:tabs>
        <w:spacing w:line="480" w:lineRule="auto"/>
        <w:ind w:left="360"/>
      </w:pPr>
      <w:r>
        <w:t>Other</w:t>
      </w:r>
      <w:r>
        <w:tab/>
      </w:r>
      <w:r w:rsidR="00381321" w:rsidRPr="00381321">
        <w:t>$</w:t>
      </w:r>
      <w:r w:rsidR="00381321" w:rsidRPr="00381321">
        <w:fldChar w:fldCharType="begin">
          <w:ffData>
            <w:name w:val="Text12"/>
            <w:enabled/>
            <w:calcOnExit w:val="0"/>
            <w:statusText w:type="text" w:val="enter the email address of the Fincial Contact, or Fiscal Agent, for this grant application"/>
            <w:textInput/>
          </w:ffData>
        </w:fldChar>
      </w:r>
      <w:r w:rsidR="00381321" w:rsidRPr="00381321">
        <w:instrText xml:space="preserve"> FORMTEXT </w:instrText>
      </w:r>
      <w:r w:rsidR="00381321" w:rsidRPr="00381321">
        <w:fldChar w:fldCharType="separate"/>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fldChar w:fldCharType="end"/>
      </w:r>
    </w:p>
    <w:p w14:paraId="2E97D5A5" w14:textId="77777777" w:rsidR="00381321" w:rsidRDefault="00460093" w:rsidP="00524B39">
      <w:pPr>
        <w:pStyle w:val="ListParagraph"/>
        <w:numPr>
          <w:ilvl w:val="0"/>
          <w:numId w:val="12"/>
        </w:numPr>
        <w:tabs>
          <w:tab w:val="right" w:pos="7830"/>
        </w:tabs>
        <w:spacing w:line="480" w:lineRule="auto"/>
        <w:ind w:left="360"/>
      </w:pPr>
      <w:r>
        <w:t>Subtotal</w:t>
      </w:r>
      <w:r>
        <w:tab/>
      </w:r>
      <w:r w:rsidR="00381321" w:rsidRPr="00381321">
        <w:t>$</w:t>
      </w:r>
      <w:r w:rsidR="00381321" w:rsidRPr="00381321">
        <w:fldChar w:fldCharType="begin">
          <w:ffData>
            <w:name w:val="Text12"/>
            <w:enabled/>
            <w:calcOnExit w:val="0"/>
            <w:statusText w:type="text" w:val="enter the email address of the Fincial Contact, or Fiscal Agent, for this grant application"/>
            <w:textInput/>
          </w:ffData>
        </w:fldChar>
      </w:r>
      <w:r w:rsidR="00381321" w:rsidRPr="00381321">
        <w:instrText xml:space="preserve"> FORMTEXT </w:instrText>
      </w:r>
      <w:r w:rsidR="00381321" w:rsidRPr="00381321">
        <w:fldChar w:fldCharType="separate"/>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fldChar w:fldCharType="end"/>
      </w:r>
    </w:p>
    <w:p w14:paraId="11EBE86C" w14:textId="77777777" w:rsidR="00381321" w:rsidRDefault="00460093" w:rsidP="00524B39">
      <w:pPr>
        <w:pStyle w:val="ListParagraph"/>
        <w:numPr>
          <w:ilvl w:val="0"/>
          <w:numId w:val="12"/>
        </w:numPr>
        <w:tabs>
          <w:tab w:val="right" w:pos="7830"/>
        </w:tabs>
        <w:spacing w:line="480" w:lineRule="auto"/>
        <w:ind w:left="360"/>
      </w:pPr>
      <w:r>
        <w:t>Indirect</w:t>
      </w:r>
      <w:r>
        <w:tab/>
      </w:r>
      <w:r w:rsidR="00381321" w:rsidRPr="00381321">
        <w:t>$</w:t>
      </w:r>
      <w:r w:rsidR="00381321" w:rsidRPr="00381321">
        <w:fldChar w:fldCharType="begin">
          <w:ffData>
            <w:name w:val="Text12"/>
            <w:enabled/>
            <w:calcOnExit w:val="0"/>
            <w:statusText w:type="text" w:val="enter the email address of the Fincial Contact, or Fiscal Agent, for this grant application"/>
            <w:textInput/>
          </w:ffData>
        </w:fldChar>
      </w:r>
      <w:r w:rsidR="00381321" w:rsidRPr="00381321">
        <w:instrText xml:space="preserve"> FORMTEXT </w:instrText>
      </w:r>
      <w:r w:rsidR="00381321" w:rsidRPr="00381321">
        <w:fldChar w:fldCharType="separate"/>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fldChar w:fldCharType="end"/>
      </w:r>
    </w:p>
    <w:p w14:paraId="224023AB" w14:textId="77777777" w:rsidR="00381321" w:rsidRPr="00381321" w:rsidRDefault="00460093" w:rsidP="00524B39">
      <w:pPr>
        <w:pStyle w:val="ListParagraph"/>
        <w:numPr>
          <w:ilvl w:val="0"/>
          <w:numId w:val="12"/>
        </w:numPr>
        <w:tabs>
          <w:tab w:val="right" w:pos="7830"/>
        </w:tabs>
        <w:spacing w:line="480" w:lineRule="auto"/>
        <w:ind w:left="360"/>
      </w:pPr>
      <w:r>
        <w:t>Total</w:t>
      </w:r>
      <w:r>
        <w:tab/>
      </w:r>
      <w:r w:rsidR="00381321" w:rsidRPr="00381321">
        <w:t>$</w:t>
      </w:r>
      <w:r w:rsidR="00381321" w:rsidRPr="00381321">
        <w:fldChar w:fldCharType="begin">
          <w:ffData>
            <w:name w:val="Text12"/>
            <w:enabled/>
            <w:calcOnExit w:val="0"/>
            <w:statusText w:type="text" w:val="enter the email address of the Fincial Contact, or Fiscal Agent, for this grant application"/>
            <w:textInput/>
          </w:ffData>
        </w:fldChar>
      </w:r>
      <w:r w:rsidR="00381321" w:rsidRPr="00381321">
        <w:instrText xml:space="preserve"> FORMTEXT </w:instrText>
      </w:r>
      <w:r w:rsidR="00381321" w:rsidRPr="00381321">
        <w:fldChar w:fldCharType="separate"/>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fldChar w:fldCharType="end"/>
      </w:r>
    </w:p>
    <w:p w14:paraId="11A525F3" w14:textId="77777777" w:rsidR="00BF3EC6" w:rsidRDefault="00BF3EC6">
      <w:pPr>
        <w:suppressAutoHyphens w:val="0"/>
        <w:spacing w:before="60" w:after="60"/>
        <w:rPr>
          <w:rFonts w:eastAsia="Times New Roman"/>
        </w:rPr>
      </w:pPr>
      <w:r>
        <w:rPr>
          <w:rFonts w:eastAsia="Times New Roman"/>
        </w:rPr>
        <w:br w:type="page"/>
      </w:r>
    </w:p>
    <w:p w14:paraId="07AD920E" w14:textId="59F75763" w:rsidR="00BF3EC6" w:rsidRDefault="00BF3EC6" w:rsidP="00BF3EC6">
      <w:pPr>
        <w:pStyle w:val="Heading3"/>
        <w:rPr>
          <w:rFonts w:eastAsia="Times New Roman"/>
        </w:rPr>
      </w:pPr>
      <w:bookmarkStart w:id="33" w:name="_Toc90479682"/>
      <w:r>
        <w:rPr>
          <w:rFonts w:eastAsia="Times New Roman"/>
        </w:rPr>
        <w:lastRenderedPageBreak/>
        <w:t xml:space="preserve">Form E: Due Diligence </w:t>
      </w:r>
      <w:r w:rsidR="003415CF">
        <w:rPr>
          <w:rFonts w:eastAsia="Times New Roman"/>
        </w:rPr>
        <w:t>Form</w:t>
      </w:r>
      <w:bookmarkEnd w:id="33"/>
    </w:p>
    <w:p w14:paraId="7A9C3412" w14:textId="5A18A687" w:rsidR="00631CF7" w:rsidRPr="009C24B8" w:rsidRDefault="00631CF7" w:rsidP="00631CF7">
      <w:pPr>
        <w:rPr>
          <w:sz w:val="20"/>
          <w:szCs w:val="20"/>
        </w:rPr>
      </w:pPr>
      <w:bookmarkStart w:id="34" w:name="_Toc481743643"/>
      <w:bookmarkStart w:id="35" w:name="_Toc481744011"/>
      <w:r w:rsidRPr="009C24B8">
        <w:rPr>
          <w:sz w:val="20"/>
          <w:szCs w:val="20"/>
        </w:rPr>
        <w:t xml:space="preserve">The Minnesota Department of Health (MDH) conducts pre-award assessments of all grant recipients prior to award of funds in accordance with federal, state and agency policies. </w:t>
      </w:r>
      <w:r w:rsidRPr="009C24B8">
        <w:rPr>
          <w:b/>
          <w:sz w:val="20"/>
          <w:szCs w:val="20"/>
        </w:rPr>
        <w:t>The Due Diligence Review is an important part of this assessment.</w:t>
      </w:r>
    </w:p>
    <w:p w14:paraId="55867DCA" w14:textId="1ED01681" w:rsidR="00631CF7" w:rsidRPr="009C24B8" w:rsidRDefault="00631CF7" w:rsidP="00631CF7">
      <w:pPr>
        <w:rPr>
          <w:sz w:val="20"/>
          <w:szCs w:val="20"/>
        </w:rPr>
      </w:pPr>
      <w:r w:rsidRPr="009C24B8">
        <w:rPr>
          <w:sz w:val="20"/>
          <w:szCs w:val="20"/>
        </w:rPr>
        <w:t>These reviews allow MDH to better understand the capacity of applicants and identify opportunities for technical assistance to those that receive grant funds.</w:t>
      </w:r>
    </w:p>
    <w:tbl>
      <w:tblPr>
        <w:tblStyle w:val="MDHstyle"/>
        <w:tblW w:w="10001" w:type="dxa"/>
        <w:tblLook w:val="04A0" w:firstRow="1" w:lastRow="0" w:firstColumn="1" w:lastColumn="0" w:noHBand="0" w:noVBand="1"/>
      </w:tblPr>
      <w:tblGrid>
        <w:gridCol w:w="3147"/>
        <w:gridCol w:w="6854"/>
      </w:tblGrid>
      <w:tr w:rsidR="009C24B8" w:rsidRPr="009C24B8" w14:paraId="60751D92" w14:textId="77777777" w:rsidTr="51A83A53">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147" w:type="dxa"/>
          </w:tcPr>
          <w:p w14:paraId="239493EA" w14:textId="77777777" w:rsidR="00631CF7" w:rsidRPr="009C24B8" w:rsidRDefault="00631CF7" w:rsidP="00B94D89">
            <w:pPr>
              <w:pStyle w:val="TableText-calibri100"/>
            </w:pPr>
            <w:r w:rsidRPr="009C24B8">
              <w:t>Organization</w:t>
            </w:r>
          </w:p>
        </w:tc>
        <w:tc>
          <w:tcPr>
            <w:tcW w:w="6854" w:type="dxa"/>
          </w:tcPr>
          <w:p w14:paraId="15FB3035" w14:textId="77777777" w:rsidR="00631CF7" w:rsidRPr="009C24B8" w:rsidRDefault="00631CF7" w:rsidP="00B94D89">
            <w:pPr>
              <w:pStyle w:val="TableText-calibri100"/>
              <w:cnfStyle w:val="100000000000" w:firstRow="1" w:lastRow="0" w:firstColumn="0" w:lastColumn="0" w:oddVBand="0" w:evenVBand="0" w:oddHBand="0" w:evenHBand="0" w:firstRowFirstColumn="0" w:firstRowLastColumn="0" w:lastRowFirstColumn="0" w:lastRowLastColumn="0"/>
            </w:pPr>
            <w:r w:rsidRPr="009C24B8">
              <w:t>Information</w:t>
            </w:r>
          </w:p>
        </w:tc>
      </w:tr>
      <w:tr w:rsidR="009C24B8" w:rsidRPr="009C24B8" w14:paraId="0FF6B32F" w14:textId="77777777" w:rsidTr="51A83A5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147" w:type="dxa"/>
          </w:tcPr>
          <w:p w14:paraId="07FC4C59" w14:textId="77777777" w:rsidR="00631CF7" w:rsidRPr="009C24B8" w:rsidRDefault="00631CF7" w:rsidP="00B94D89">
            <w:pPr>
              <w:pStyle w:val="TableText-calibri100"/>
              <w:rPr>
                <w:szCs w:val="20"/>
              </w:rPr>
            </w:pPr>
            <w:r w:rsidRPr="009C24B8">
              <w:rPr>
                <w:szCs w:val="20"/>
              </w:rPr>
              <w:t>Name of MDH Grant Program applying for:</w:t>
            </w:r>
          </w:p>
        </w:tc>
        <w:tc>
          <w:tcPr>
            <w:tcW w:w="6854" w:type="dxa"/>
          </w:tcPr>
          <w:p w14:paraId="7509B1CB" w14:textId="77777777" w:rsidR="00631CF7" w:rsidRPr="009C24B8" w:rsidRDefault="00631CF7" w:rsidP="00B94D89">
            <w:pPr>
              <w:cnfStyle w:val="000000100000" w:firstRow="0" w:lastRow="0" w:firstColumn="0" w:lastColumn="0" w:oddVBand="0" w:evenVBand="0" w:oddHBand="1" w:evenHBand="0" w:firstRowFirstColumn="0" w:firstRowLastColumn="0" w:lastRowFirstColumn="0" w:lastRowLastColumn="0"/>
              <w:rPr>
                <w:sz w:val="20"/>
                <w:szCs w:val="20"/>
              </w:rPr>
            </w:pPr>
          </w:p>
        </w:tc>
      </w:tr>
      <w:tr w:rsidR="009C24B8" w:rsidRPr="009C24B8" w14:paraId="195E6484" w14:textId="77777777" w:rsidTr="51A83A53">
        <w:trPr>
          <w:trHeight w:val="600"/>
        </w:trPr>
        <w:tc>
          <w:tcPr>
            <w:cnfStyle w:val="001000000000" w:firstRow="0" w:lastRow="0" w:firstColumn="1" w:lastColumn="0" w:oddVBand="0" w:evenVBand="0" w:oddHBand="0" w:evenHBand="0" w:firstRowFirstColumn="0" w:firstRowLastColumn="0" w:lastRowFirstColumn="0" w:lastRowLastColumn="0"/>
            <w:tcW w:w="3147" w:type="dxa"/>
          </w:tcPr>
          <w:p w14:paraId="0644BE10" w14:textId="77777777" w:rsidR="00631CF7" w:rsidRPr="009C24B8" w:rsidRDefault="00631CF7" w:rsidP="00B94D89">
            <w:pPr>
              <w:pStyle w:val="TableText-calibri100"/>
              <w:rPr>
                <w:szCs w:val="20"/>
              </w:rPr>
            </w:pPr>
            <w:r w:rsidRPr="009C24B8">
              <w:rPr>
                <w:szCs w:val="20"/>
              </w:rPr>
              <w:t>Organization Name:</w:t>
            </w:r>
          </w:p>
        </w:tc>
        <w:tc>
          <w:tcPr>
            <w:tcW w:w="6854" w:type="dxa"/>
          </w:tcPr>
          <w:p w14:paraId="163C10D4" w14:textId="77777777" w:rsidR="00631CF7" w:rsidRPr="009C24B8" w:rsidRDefault="00631CF7" w:rsidP="00B94D89">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9C24B8" w:rsidRPr="009C24B8" w14:paraId="76FE41E5" w14:textId="77777777" w:rsidTr="51A83A53">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3147" w:type="dxa"/>
          </w:tcPr>
          <w:p w14:paraId="5542EB14" w14:textId="77777777" w:rsidR="00631CF7" w:rsidRPr="009C24B8" w:rsidRDefault="00631CF7" w:rsidP="00B94D89">
            <w:pPr>
              <w:pStyle w:val="TableText-calibri100"/>
              <w:rPr>
                <w:szCs w:val="20"/>
              </w:rPr>
            </w:pPr>
            <w:r w:rsidRPr="009C24B8">
              <w:rPr>
                <w:szCs w:val="20"/>
              </w:rPr>
              <w:t>Organization Address:</w:t>
            </w:r>
          </w:p>
        </w:tc>
        <w:tc>
          <w:tcPr>
            <w:tcW w:w="6854" w:type="dxa"/>
          </w:tcPr>
          <w:p w14:paraId="034130EA" w14:textId="77777777" w:rsidR="00631CF7" w:rsidRPr="009C24B8" w:rsidRDefault="00631CF7" w:rsidP="00B94D89">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9C24B8" w:rsidRPr="009C24B8" w14:paraId="2627AE9E" w14:textId="77777777" w:rsidTr="51A83A53">
        <w:trPr>
          <w:trHeight w:val="972"/>
        </w:trPr>
        <w:tc>
          <w:tcPr>
            <w:cnfStyle w:val="001000000000" w:firstRow="0" w:lastRow="0" w:firstColumn="1" w:lastColumn="0" w:oddVBand="0" w:evenVBand="0" w:oddHBand="0" w:evenHBand="0" w:firstRowFirstColumn="0" w:firstRowLastColumn="0" w:lastRowFirstColumn="0" w:lastRowLastColumn="0"/>
            <w:tcW w:w="3147" w:type="dxa"/>
          </w:tcPr>
          <w:p w14:paraId="1332D393" w14:textId="77777777" w:rsidR="00631CF7" w:rsidRPr="009C24B8" w:rsidRDefault="00631CF7" w:rsidP="00B94D89">
            <w:pPr>
              <w:pStyle w:val="TableText-calibri100"/>
              <w:rPr>
                <w:szCs w:val="20"/>
              </w:rPr>
            </w:pPr>
            <w:r w:rsidRPr="009C24B8">
              <w:rPr>
                <w:szCs w:val="20"/>
              </w:rPr>
              <w:t>If the organization has an Employer Identification Number (EIN), please provide EIN here:</w:t>
            </w:r>
          </w:p>
        </w:tc>
        <w:tc>
          <w:tcPr>
            <w:tcW w:w="6854" w:type="dxa"/>
          </w:tcPr>
          <w:p w14:paraId="1FEB6FAB" w14:textId="77777777" w:rsidR="00631CF7" w:rsidRPr="009C24B8" w:rsidRDefault="00631CF7" w:rsidP="00B94D89">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9C24B8" w:rsidRPr="009C24B8" w14:paraId="6C1B8A48" w14:textId="77777777" w:rsidTr="51A83A53">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3147" w:type="dxa"/>
          </w:tcPr>
          <w:p w14:paraId="5B629F6A" w14:textId="77777777" w:rsidR="00631CF7" w:rsidRPr="009C24B8" w:rsidRDefault="00631CF7" w:rsidP="00B94D89">
            <w:pPr>
              <w:rPr>
                <w:rFonts w:asciiTheme="minorHAnsi" w:hAnsiTheme="minorHAnsi"/>
                <w:sz w:val="20"/>
                <w:szCs w:val="20"/>
              </w:rPr>
            </w:pPr>
            <w:r w:rsidRPr="009C24B8">
              <w:rPr>
                <w:rFonts w:asciiTheme="minorHAnsi" w:hAnsiTheme="minorHAnsi"/>
                <w:sz w:val="20"/>
                <w:szCs w:val="20"/>
              </w:rPr>
              <w:t>If the organization has done business under any other name(s) in the past five years, please list here:</w:t>
            </w:r>
          </w:p>
        </w:tc>
        <w:tc>
          <w:tcPr>
            <w:tcW w:w="6854" w:type="dxa"/>
          </w:tcPr>
          <w:p w14:paraId="718A924D" w14:textId="77777777" w:rsidR="00631CF7" w:rsidRPr="009C24B8" w:rsidRDefault="00631CF7" w:rsidP="00B94D89">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9C24B8" w:rsidRPr="009C24B8" w14:paraId="7681378C" w14:textId="77777777" w:rsidTr="51A83A53">
        <w:trPr>
          <w:trHeight w:val="973"/>
        </w:trPr>
        <w:tc>
          <w:tcPr>
            <w:cnfStyle w:val="001000000000" w:firstRow="0" w:lastRow="0" w:firstColumn="1" w:lastColumn="0" w:oddVBand="0" w:evenVBand="0" w:oddHBand="0" w:evenHBand="0" w:firstRowFirstColumn="0" w:firstRowLastColumn="0" w:lastRowFirstColumn="0" w:lastRowLastColumn="0"/>
            <w:tcW w:w="3147" w:type="dxa"/>
          </w:tcPr>
          <w:p w14:paraId="7794E52A" w14:textId="77777777" w:rsidR="00631CF7" w:rsidRPr="009C24B8" w:rsidRDefault="00631CF7" w:rsidP="00B94D89">
            <w:pPr>
              <w:rPr>
                <w:sz w:val="20"/>
              </w:rPr>
            </w:pPr>
            <w:r w:rsidRPr="009C24B8">
              <w:rPr>
                <w:rFonts w:asciiTheme="minorHAnsi" w:hAnsiTheme="minorHAnsi"/>
                <w:sz w:val="20"/>
                <w:szCs w:val="20"/>
              </w:rPr>
              <w:t>If the organization</w:t>
            </w:r>
            <w:r w:rsidRPr="009C24B8">
              <w:rPr>
                <w:rFonts w:asciiTheme="minorHAnsi" w:hAnsiTheme="minorHAnsi"/>
                <w:sz w:val="20"/>
              </w:rPr>
              <w:t xml:space="preserve"> has received grant(s) from MDH within the past five years, please list here:</w:t>
            </w:r>
          </w:p>
        </w:tc>
        <w:tc>
          <w:tcPr>
            <w:tcW w:w="6854" w:type="dxa"/>
          </w:tcPr>
          <w:p w14:paraId="26286396" w14:textId="77777777" w:rsidR="00631CF7" w:rsidRPr="009C24B8" w:rsidRDefault="00631CF7" w:rsidP="00B94D89">
            <w:pPr>
              <w:jc w:val="left"/>
              <w:cnfStyle w:val="000000000000" w:firstRow="0" w:lastRow="0" w:firstColumn="0" w:lastColumn="0" w:oddVBand="0" w:evenVBand="0" w:oddHBand="0" w:evenHBand="0" w:firstRowFirstColumn="0" w:firstRowLastColumn="0" w:lastRowFirstColumn="0" w:lastRowLastColumn="0"/>
              <w:rPr>
                <w:sz w:val="20"/>
                <w:szCs w:val="20"/>
              </w:rPr>
            </w:pPr>
          </w:p>
        </w:tc>
      </w:tr>
      <w:bookmarkEnd w:id="34"/>
      <w:bookmarkEnd w:id="35"/>
    </w:tbl>
    <w:p w14:paraId="4280DCB5" w14:textId="24EC5937" w:rsidR="51A83A53" w:rsidRPr="009C24B8" w:rsidRDefault="51A83A53"/>
    <w:p w14:paraId="563CEFB1" w14:textId="77777777" w:rsidR="00631CF7" w:rsidRPr="009C24B8" w:rsidRDefault="00631CF7" w:rsidP="00631CF7">
      <w:pPr>
        <w:pStyle w:val="TableFigureTitle"/>
        <w:rPr>
          <w:color w:val="auto"/>
          <w:sz w:val="16"/>
          <w:szCs w:val="16"/>
        </w:rPr>
      </w:pPr>
    </w:p>
    <w:tbl>
      <w:tblPr>
        <w:tblStyle w:val="MDHstyle"/>
        <w:tblW w:w="9987" w:type="dxa"/>
        <w:tblLook w:val="04A0" w:firstRow="1" w:lastRow="0" w:firstColumn="1" w:lastColumn="0" w:noHBand="0" w:noVBand="1"/>
        <w:tblDescription w:val="Table"/>
      </w:tblPr>
      <w:tblGrid>
        <w:gridCol w:w="8727"/>
        <w:gridCol w:w="1260"/>
      </w:tblGrid>
      <w:tr w:rsidR="009C24B8" w:rsidRPr="009C24B8" w14:paraId="7900BC9B" w14:textId="77777777" w:rsidTr="51A83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7AC440A0" w14:textId="77777777" w:rsidR="00631CF7" w:rsidRPr="009C24B8" w:rsidRDefault="00631CF7" w:rsidP="00B94D89">
            <w:pPr>
              <w:pStyle w:val="TableText-calibri100"/>
              <w:rPr>
                <w:sz w:val="28"/>
                <w:szCs w:val="28"/>
              </w:rPr>
            </w:pPr>
            <w:r w:rsidRPr="009C24B8">
              <w:rPr>
                <w:sz w:val="28"/>
                <w:szCs w:val="28"/>
              </w:rPr>
              <w:t>Section 1: Organizational Structure</w:t>
            </w:r>
          </w:p>
        </w:tc>
        <w:tc>
          <w:tcPr>
            <w:tcW w:w="1260" w:type="dxa"/>
          </w:tcPr>
          <w:p w14:paraId="55F02678" w14:textId="77777777" w:rsidR="00631CF7" w:rsidRPr="009C24B8" w:rsidRDefault="00631CF7" w:rsidP="00B94D89">
            <w:pPr>
              <w:pStyle w:val="TableText-calibri100"/>
              <w:cnfStyle w:val="100000000000" w:firstRow="1" w:lastRow="0" w:firstColumn="0" w:lastColumn="0" w:oddVBand="0" w:evenVBand="0" w:oddHBand="0" w:evenHBand="0" w:firstRowFirstColumn="0" w:firstRowLastColumn="0" w:lastRowFirstColumn="0" w:lastRowLastColumn="0"/>
              <w:rPr>
                <w:sz w:val="28"/>
                <w:szCs w:val="28"/>
              </w:rPr>
            </w:pPr>
            <w:r w:rsidRPr="009C24B8">
              <w:rPr>
                <w:sz w:val="28"/>
                <w:szCs w:val="28"/>
              </w:rPr>
              <w:t>Points</w:t>
            </w:r>
          </w:p>
        </w:tc>
      </w:tr>
      <w:tr w:rsidR="009C24B8" w:rsidRPr="009C24B8" w14:paraId="2C3B37D0" w14:textId="77777777" w:rsidTr="51A83A53">
        <w:trPr>
          <w:cnfStyle w:val="000000100000" w:firstRow="0" w:lastRow="0" w:firstColumn="0" w:lastColumn="0" w:oddVBand="0" w:evenVBand="0" w:oddHBand="1" w:evenHBand="0"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8727" w:type="dxa"/>
          </w:tcPr>
          <w:p w14:paraId="2C507F8B" w14:textId="77777777" w:rsidR="00631CF7" w:rsidRPr="009C24B8" w:rsidRDefault="00631CF7" w:rsidP="00524B39">
            <w:pPr>
              <w:pStyle w:val="ListParagraph"/>
              <w:numPr>
                <w:ilvl w:val="0"/>
                <w:numId w:val="14"/>
              </w:numPr>
              <w:rPr>
                <w:rFonts w:asciiTheme="minorHAnsi" w:hAnsiTheme="minorHAnsi"/>
                <w:sz w:val="20"/>
                <w:szCs w:val="20"/>
              </w:rPr>
            </w:pPr>
            <w:r w:rsidRPr="009C24B8">
              <w:rPr>
                <w:rFonts w:asciiTheme="minorHAnsi" w:hAnsiTheme="minorHAnsi"/>
                <w:sz w:val="20"/>
                <w:szCs w:val="20"/>
              </w:rPr>
              <w:t>How many years has your organization been in existence?</w:t>
            </w:r>
          </w:p>
          <w:p w14:paraId="2739CD71" w14:textId="77777777" w:rsidR="00631CF7" w:rsidRPr="009C24B8" w:rsidRDefault="003C1261" w:rsidP="00B94D89">
            <w:pPr>
              <w:ind w:left="720"/>
              <w:rPr>
                <w:rFonts w:asciiTheme="minorHAnsi" w:eastAsia="MS Gothic" w:hAnsiTheme="minorHAnsi" w:cs="Segoe UI Symbol"/>
                <w:sz w:val="20"/>
                <w:szCs w:val="20"/>
              </w:rPr>
            </w:pPr>
            <w:sdt>
              <w:sdtPr>
                <w:rPr>
                  <w:rFonts w:asciiTheme="minorHAnsi" w:eastAsia="MS Gothic" w:hAnsiTheme="minorHAnsi" w:cs="Segoe UI Symbol"/>
                  <w:sz w:val="20"/>
                  <w:szCs w:val="20"/>
                </w:rPr>
                <w:id w:val="-266470794"/>
                <w14:checkbox>
                  <w14:checked w14:val="0"/>
                  <w14:checkedState w14:val="2612" w14:font="MS Gothic"/>
                  <w14:uncheckedState w14:val="2610" w14:font="MS Gothic"/>
                </w14:checkbox>
              </w:sdtPr>
              <w:sdtEndPr/>
              <w:sdtContent>
                <w:r w:rsidR="00631CF7" w:rsidRPr="009C24B8">
                  <w:rPr>
                    <w:rFonts w:ascii="Segoe UI Symbol" w:eastAsia="MS Gothic" w:hAnsi="Segoe UI Symbol" w:cs="Segoe UI Symbol"/>
                    <w:sz w:val="20"/>
                    <w:szCs w:val="20"/>
                  </w:rPr>
                  <w:t>☐</w:t>
                </w:r>
              </w:sdtContent>
            </w:sdt>
            <w:r w:rsidR="00631CF7" w:rsidRPr="009C24B8">
              <w:rPr>
                <w:rFonts w:asciiTheme="minorHAnsi" w:eastAsia="MS Gothic" w:hAnsiTheme="minorHAnsi" w:cs="Segoe UI Symbol"/>
                <w:sz w:val="20"/>
                <w:szCs w:val="20"/>
              </w:rPr>
              <w:t xml:space="preserve"> Less than 5 years (5 points) </w:t>
            </w:r>
          </w:p>
          <w:p w14:paraId="6F8B28A3" w14:textId="77777777" w:rsidR="00631CF7" w:rsidRPr="009C24B8" w:rsidRDefault="003C1261" w:rsidP="00B94D89">
            <w:pPr>
              <w:pStyle w:val="TableText-calibri100"/>
              <w:ind w:left="720"/>
            </w:pPr>
            <w:sdt>
              <w:sdtPr>
                <w:rPr>
                  <w:rFonts w:ascii="Segoe UI Symbol" w:eastAsia="MS Gothic" w:hAnsi="Segoe UI Symbol" w:cs="Segoe UI Symbol"/>
                  <w:szCs w:val="20"/>
                </w:rPr>
                <w:id w:val="-164103952"/>
                <w14:checkbox>
                  <w14:checked w14:val="0"/>
                  <w14:checkedState w14:val="2612" w14:font="MS Gothic"/>
                  <w14:uncheckedState w14:val="2610" w14:font="MS Gothic"/>
                </w14:checkbox>
              </w:sdtPr>
              <w:sdtEndPr/>
              <w:sdtContent>
                <w:r w:rsidR="00631CF7" w:rsidRPr="009C24B8">
                  <w:rPr>
                    <w:rFonts w:ascii="Segoe UI Symbol" w:eastAsia="MS Gothic" w:hAnsi="Segoe UI Symbol" w:cs="Segoe UI Symbol"/>
                    <w:szCs w:val="20"/>
                  </w:rPr>
                  <w:t>☐</w:t>
                </w:r>
              </w:sdtContent>
            </w:sdt>
            <w:r w:rsidR="00631CF7" w:rsidRPr="009C24B8">
              <w:rPr>
                <w:rFonts w:asciiTheme="minorHAnsi" w:eastAsia="MS Gothic" w:hAnsiTheme="minorHAnsi" w:cs="Segoe UI Symbol"/>
                <w:szCs w:val="20"/>
              </w:rPr>
              <w:t xml:space="preserve"> 5 or more years (0 points)</w:t>
            </w:r>
          </w:p>
        </w:tc>
        <w:tc>
          <w:tcPr>
            <w:tcW w:w="1260" w:type="dxa"/>
          </w:tcPr>
          <w:p w14:paraId="48A2E515" w14:textId="77777777" w:rsidR="00631CF7" w:rsidRPr="009C24B8"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r w:rsidR="009C24B8" w:rsidRPr="009C24B8" w14:paraId="72D88D31" w14:textId="77777777" w:rsidTr="51A83A53">
        <w:tc>
          <w:tcPr>
            <w:cnfStyle w:val="001000000000" w:firstRow="0" w:lastRow="0" w:firstColumn="1" w:lastColumn="0" w:oddVBand="0" w:evenVBand="0" w:oddHBand="0" w:evenHBand="0" w:firstRowFirstColumn="0" w:firstRowLastColumn="0" w:lastRowFirstColumn="0" w:lastRowLastColumn="0"/>
            <w:tcW w:w="8727" w:type="dxa"/>
          </w:tcPr>
          <w:p w14:paraId="76D8F097" w14:textId="77777777" w:rsidR="00631CF7" w:rsidRPr="009C24B8" w:rsidRDefault="00631CF7" w:rsidP="00524B39">
            <w:pPr>
              <w:numPr>
                <w:ilvl w:val="0"/>
                <w:numId w:val="14"/>
              </w:numPr>
              <w:contextualSpacing/>
              <w:rPr>
                <w:rFonts w:asciiTheme="minorHAnsi" w:hAnsiTheme="minorHAnsi"/>
                <w:bCs w:val="0"/>
                <w:sz w:val="20"/>
                <w:szCs w:val="20"/>
              </w:rPr>
            </w:pPr>
            <w:r w:rsidRPr="009C24B8">
              <w:rPr>
                <w:rFonts w:asciiTheme="minorHAnsi" w:hAnsiTheme="minorHAnsi"/>
                <w:bCs w:val="0"/>
                <w:sz w:val="20"/>
                <w:szCs w:val="20"/>
              </w:rPr>
              <w:t>How many paid employees does your organization have (part-time and full-time)?</w:t>
            </w:r>
          </w:p>
          <w:p w14:paraId="7B92BC60" w14:textId="77777777" w:rsidR="00631CF7" w:rsidRPr="009C24B8" w:rsidRDefault="003C1261" w:rsidP="00B94D89">
            <w:pPr>
              <w:ind w:left="720"/>
              <w:rPr>
                <w:rFonts w:asciiTheme="minorHAnsi" w:eastAsia="MS Gothic" w:hAnsiTheme="minorHAnsi" w:cs="Segoe UI Symbol"/>
                <w:bCs w:val="0"/>
                <w:spacing w:val="-10"/>
                <w:sz w:val="20"/>
                <w:szCs w:val="20"/>
              </w:rPr>
            </w:pPr>
            <w:sdt>
              <w:sdtPr>
                <w:rPr>
                  <w:rFonts w:asciiTheme="minorHAnsi" w:eastAsia="MS Gothic" w:hAnsiTheme="minorHAnsi" w:cs="Segoe UI Symbol"/>
                  <w:sz w:val="20"/>
                  <w:szCs w:val="20"/>
                </w:rPr>
                <w:id w:val="1764039218"/>
                <w14:checkbox>
                  <w14:checked w14:val="0"/>
                  <w14:checkedState w14:val="2612" w14:font="MS Gothic"/>
                  <w14:uncheckedState w14:val="2610" w14:font="MS Gothic"/>
                </w14:checkbox>
              </w:sdtPr>
              <w:sdtEndPr/>
              <w:sdtContent>
                <w:r w:rsidR="00631CF7" w:rsidRPr="009C24B8">
                  <w:rPr>
                    <w:rFonts w:asciiTheme="minorHAnsi" w:eastAsia="MS Gothic" w:hAnsiTheme="minorHAnsi" w:cs="Segoe UI Symbol" w:hint="eastAsia"/>
                    <w:bCs w:val="0"/>
                    <w:sz w:val="20"/>
                    <w:szCs w:val="20"/>
                  </w:rPr>
                  <w:t>☐</w:t>
                </w:r>
              </w:sdtContent>
            </w:sdt>
            <w:r w:rsidR="00631CF7" w:rsidRPr="009C24B8">
              <w:rPr>
                <w:rFonts w:asciiTheme="minorHAnsi" w:eastAsia="MS Gothic" w:hAnsiTheme="minorHAnsi"/>
                <w:bCs w:val="0"/>
                <w:sz w:val="20"/>
                <w:szCs w:val="20"/>
              </w:rPr>
              <w:t xml:space="preserve"> 1 (5</w:t>
            </w:r>
            <w:r w:rsidR="00631CF7" w:rsidRPr="009C24B8">
              <w:rPr>
                <w:rFonts w:asciiTheme="minorHAnsi" w:eastAsia="MS Gothic" w:hAnsiTheme="minorHAnsi" w:cs="Segoe UI Symbol"/>
                <w:bCs w:val="0"/>
                <w:spacing w:val="-10"/>
                <w:sz w:val="20"/>
                <w:szCs w:val="20"/>
              </w:rPr>
              <w:t xml:space="preserve"> points)</w:t>
            </w:r>
          </w:p>
          <w:p w14:paraId="4751A1E4" w14:textId="77777777" w:rsidR="00631CF7" w:rsidRPr="009C24B8" w:rsidRDefault="003C1261" w:rsidP="00B94D89">
            <w:pPr>
              <w:ind w:left="720"/>
              <w:rPr>
                <w:rFonts w:asciiTheme="minorHAnsi" w:eastAsia="MS Gothic" w:hAnsiTheme="minorHAnsi" w:cs="Segoe UI Symbol"/>
                <w:bCs w:val="0"/>
                <w:spacing w:val="-10"/>
                <w:sz w:val="20"/>
                <w:szCs w:val="20"/>
              </w:rPr>
            </w:pPr>
            <w:sdt>
              <w:sdtPr>
                <w:rPr>
                  <w:rFonts w:asciiTheme="minorHAnsi" w:eastAsia="MS Gothic" w:hAnsiTheme="minorHAnsi" w:cs="Segoe UI Symbol"/>
                  <w:sz w:val="20"/>
                  <w:szCs w:val="20"/>
                </w:rPr>
                <w:id w:val="1757558716"/>
                <w14:checkbox>
                  <w14:checked w14:val="0"/>
                  <w14:checkedState w14:val="2612" w14:font="MS Gothic"/>
                  <w14:uncheckedState w14:val="2610" w14:font="MS Gothic"/>
                </w14:checkbox>
              </w:sdtPr>
              <w:sdtEndPr/>
              <w:sdtContent>
                <w:r w:rsidR="00631CF7" w:rsidRPr="009C24B8">
                  <w:rPr>
                    <w:rFonts w:asciiTheme="minorHAnsi" w:eastAsia="MS Gothic" w:hAnsiTheme="minorHAnsi" w:cs="Segoe UI Symbol" w:hint="eastAsia"/>
                    <w:bCs w:val="0"/>
                    <w:sz w:val="20"/>
                    <w:szCs w:val="20"/>
                  </w:rPr>
                  <w:t>☐</w:t>
                </w:r>
              </w:sdtContent>
            </w:sdt>
            <w:r w:rsidR="00631CF7" w:rsidRPr="009C24B8">
              <w:rPr>
                <w:rFonts w:asciiTheme="minorHAnsi" w:eastAsia="MS Gothic" w:hAnsiTheme="minorHAnsi"/>
                <w:bCs w:val="0"/>
                <w:sz w:val="20"/>
                <w:szCs w:val="20"/>
              </w:rPr>
              <w:t xml:space="preserve"> 2-4 (</w:t>
            </w:r>
            <w:r w:rsidR="00631CF7" w:rsidRPr="009C24B8">
              <w:rPr>
                <w:rFonts w:asciiTheme="minorHAnsi" w:eastAsia="MS Gothic" w:hAnsiTheme="minorHAnsi" w:cs="Segoe UI Symbol"/>
                <w:bCs w:val="0"/>
                <w:spacing w:val="-10"/>
                <w:sz w:val="20"/>
                <w:szCs w:val="20"/>
              </w:rPr>
              <w:t>2 points)</w:t>
            </w:r>
          </w:p>
          <w:p w14:paraId="21BC7AC7" w14:textId="77777777" w:rsidR="00631CF7" w:rsidRPr="009C24B8" w:rsidRDefault="003C1261" w:rsidP="00B94D89">
            <w:pPr>
              <w:pStyle w:val="TableText-calibri100"/>
              <w:ind w:left="720"/>
            </w:pPr>
            <w:sdt>
              <w:sdtPr>
                <w:rPr>
                  <w:rFonts w:asciiTheme="minorHAnsi" w:eastAsia="MS Gothic" w:hAnsiTheme="minorHAnsi" w:cs="Segoe UI Symbol"/>
                  <w:szCs w:val="20"/>
                </w:rPr>
                <w:id w:val="1129286999"/>
                <w14:checkbox>
                  <w14:checked w14:val="0"/>
                  <w14:checkedState w14:val="2612" w14:font="MS Gothic"/>
                  <w14:uncheckedState w14:val="2610" w14:font="MS Gothic"/>
                </w14:checkbox>
              </w:sdtPr>
              <w:sdtEndPr/>
              <w:sdtContent>
                <w:r w:rsidR="00631CF7" w:rsidRPr="009C24B8">
                  <w:rPr>
                    <w:rFonts w:asciiTheme="minorHAnsi" w:eastAsia="MS Gothic" w:hAnsiTheme="minorHAnsi" w:cs="Segoe UI Symbol" w:hint="eastAsia"/>
                    <w:bCs w:val="0"/>
                    <w:szCs w:val="20"/>
                  </w:rPr>
                  <w:t>☐</w:t>
                </w:r>
              </w:sdtContent>
            </w:sdt>
            <w:r w:rsidR="00631CF7" w:rsidRPr="009C24B8">
              <w:rPr>
                <w:rFonts w:asciiTheme="minorHAnsi" w:eastAsia="MS Gothic" w:hAnsiTheme="minorHAnsi" w:cs="Segoe UI Symbol"/>
                <w:bCs w:val="0"/>
                <w:szCs w:val="20"/>
              </w:rPr>
              <w:t xml:space="preserve"> </w:t>
            </w:r>
            <w:r w:rsidR="00631CF7" w:rsidRPr="009C24B8">
              <w:rPr>
                <w:rFonts w:asciiTheme="minorHAnsi" w:eastAsia="MS Gothic" w:hAnsiTheme="minorHAnsi" w:cs="Segoe UI Symbol"/>
                <w:bCs w:val="0"/>
                <w:spacing w:val="-10"/>
                <w:szCs w:val="20"/>
              </w:rPr>
              <w:t>5 or more (0 points)</w:t>
            </w:r>
          </w:p>
        </w:tc>
        <w:tc>
          <w:tcPr>
            <w:tcW w:w="1260" w:type="dxa"/>
          </w:tcPr>
          <w:p w14:paraId="56BEDAB1" w14:textId="77777777" w:rsidR="00631CF7" w:rsidRPr="009C24B8"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p>
        </w:tc>
      </w:tr>
      <w:tr w:rsidR="009C24B8" w:rsidRPr="009C24B8" w14:paraId="3E5D53C5" w14:textId="77777777" w:rsidTr="51A83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78AD8948" w14:textId="77777777" w:rsidR="00631CF7" w:rsidRPr="009C24B8" w:rsidRDefault="00631CF7" w:rsidP="00524B39">
            <w:pPr>
              <w:pStyle w:val="ListParagraph"/>
              <w:numPr>
                <w:ilvl w:val="0"/>
                <w:numId w:val="14"/>
              </w:numPr>
              <w:rPr>
                <w:rFonts w:asciiTheme="minorHAnsi" w:hAnsiTheme="minorHAnsi"/>
                <w:sz w:val="20"/>
                <w:szCs w:val="20"/>
              </w:rPr>
            </w:pPr>
            <w:r w:rsidRPr="009C24B8">
              <w:rPr>
                <w:rFonts w:asciiTheme="minorHAnsi" w:hAnsiTheme="minorHAnsi"/>
                <w:sz w:val="20"/>
                <w:szCs w:val="20"/>
              </w:rPr>
              <w:t xml:space="preserve">Does your organization have a paid bookkeeper? </w:t>
            </w:r>
          </w:p>
          <w:p w14:paraId="3478925B" w14:textId="77777777" w:rsidR="00631CF7" w:rsidRPr="009C24B8" w:rsidRDefault="003C1261" w:rsidP="00B94D89">
            <w:pPr>
              <w:ind w:left="720"/>
              <w:rPr>
                <w:rFonts w:asciiTheme="minorHAnsi" w:eastAsia="MS Gothic" w:hAnsiTheme="minorHAnsi" w:cs="Segoe UI Symbol"/>
                <w:spacing w:val="-10"/>
                <w:sz w:val="20"/>
                <w:szCs w:val="20"/>
              </w:rPr>
            </w:pPr>
            <w:sdt>
              <w:sdtPr>
                <w:rPr>
                  <w:rFonts w:asciiTheme="minorHAnsi" w:eastAsia="MS Gothic" w:hAnsiTheme="minorHAnsi" w:cs="Segoe UI Symbol"/>
                  <w:sz w:val="20"/>
                  <w:szCs w:val="20"/>
                </w:rPr>
                <w:id w:val="-1952774693"/>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 w:val="20"/>
                    <w:szCs w:val="20"/>
                  </w:rPr>
                  <w:t>☐</w:t>
                </w:r>
              </w:sdtContent>
            </w:sdt>
            <w:r w:rsidR="00631CF7" w:rsidRPr="009C24B8">
              <w:rPr>
                <w:rFonts w:asciiTheme="minorHAnsi" w:eastAsia="MS Gothic" w:hAnsiTheme="minorHAnsi"/>
                <w:sz w:val="20"/>
                <w:szCs w:val="20"/>
              </w:rPr>
              <w:t xml:space="preserve"> No (3</w:t>
            </w:r>
            <w:r w:rsidR="00631CF7" w:rsidRPr="009C24B8">
              <w:rPr>
                <w:rFonts w:asciiTheme="minorHAnsi" w:eastAsia="MS Gothic" w:hAnsiTheme="minorHAnsi" w:cs="Segoe UI Symbol"/>
                <w:spacing w:val="-10"/>
                <w:sz w:val="20"/>
                <w:szCs w:val="20"/>
              </w:rPr>
              <w:t xml:space="preserve"> points)</w:t>
            </w:r>
          </w:p>
          <w:p w14:paraId="10938900" w14:textId="77777777" w:rsidR="00631CF7" w:rsidRPr="009C24B8" w:rsidRDefault="003C1261" w:rsidP="00B94D89">
            <w:pPr>
              <w:ind w:left="720"/>
              <w:rPr>
                <w:rFonts w:asciiTheme="minorHAnsi" w:eastAsia="MS Gothic" w:hAnsiTheme="minorHAnsi" w:cs="Segoe UI Symbol"/>
                <w:spacing w:val="-10"/>
                <w:sz w:val="20"/>
                <w:szCs w:val="20"/>
              </w:rPr>
            </w:pPr>
            <w:sdt>
              <w:sdtPr>
                <w:rPr>
                  <w:rFonts w:asciiTheme="minorHAnsi" w:eastAsia="MS Gothic" w:hAnsiTheme="minorHAnsi" w:cs="Segoe UI Symbol"/>
                  <w:sz w:val="20"/>
                  <w:szCs w:val="20"/>
                </w:rPr>
                <w:id w:val="-380624556"/>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 w:val="20"/>
                    <w:szCs w:val="20"/>
                  </w:rPr>
                  <w:t>☐</w:t>
                </w:r>
              </w:sdtContent>
            </w:sdt>
            <w:r w:rsidR="00631CF7" w:rsidRPr="009C24B8">
              <w:rPr>
                <w:rFonts w:asciiTheme="minorHAnsi" w:eastAsia="MS Gothic" w:hAnsiTheme="minorHAnsi"/>
                <w:sz w:val="20"/>
                <w:szCs w:val="20"/>
              </w:rPr>
              <w:t xml:space="preserve"> Yes, an internal staff member (0</w:t>
            </w:r>
            <w:r w:rsidR="00631CF7" w:rsidRPr="009C24B8">
              <w:rPr>
                <w:rFonts w:asciiTheme="minorHAnsi" w:eastAsia="MS Gothic" w:hAnsiTheme="minorHAnsi" w:cs="Segoe UI Symbol"/>
                <w:spacing w:val="-10"/>
                <w:sz w:val="20"/>
                <w:szCs w:val="20"/>
              </w:rPr>
              <w:t xml:space="preserve"> points)</w:t>
            </w:r>
          </w:p>
          <w:p w14:paraId="06FB739C" w14:textId="77777777" w:rsidR="00631CF7" w:rsidRPr="009C24B8" w:rsidRDefault="003C1261" w:rsidP="00B94D89">
            <w:pPr>
              <w:pStyle w:val="TableText-calibri100"/>
              <w:ind w:left="720"/>
            </w:pPr>
            <w:sdt>
              <w:sdtPr>
                <w:rPr>
                  <w:rFonts w:ascii="MS Gothic" w:eastAsia="MS Gothic" w:hAnsi="MS Gothic" w:cs="Segoe UI Symbol"/>
                  <w:szCs w:val="20"/>
                </w:rPr>
                <w:id w:val="-741250395"/>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szCs w:val="20"/>
                  </w:rPr>
                  <w:t>☐</w:t>
                </w:r>
              </w:sdtContent>
            </w:sdt>
            <w:r w:rsidR="00631CF7" w:rsidRPr="009C24B8">
              <w:rPr>
                <w:rFonts w:asciiTheme="minorHAnsi" w:eastAsia="MS Gothic" w:hAnsiTheme="minorHAnsi"/>
                <w:szCs w:val="20"/>
              </w:rPr>
              <w:t xml:space="preserve"> Yes, a contracted third party (0</w:t>
            </w:r>
            <w:r w:rsidR="00631CF7" w:rsidRPr="009C24B8">
              <w:rPr>
                <w:rFonts w:asciiTheme="minorHAnsi" w:eastAsia="MS Gothic" w:hAnsiTheme="minorHAnsi" w:cs="Segoe UI Symbol"/>
                <w:spacing w:val="-10"/>
                <w:szCs w:val="20"/>
              </w:rPr>
              <w:t xml:space="preserve"> points)</w:t>
            </w:r>
          </w:p>
        </w:tc>
        <w:tc>
          <w:tcPr>
            <w:tcW w:w="1260" w:type="dxa"/>
          </w:tcPr>
          <w:p w14:paraId="778EDA65" w14:textId="77777777" w:rsidR="00631CF7" w:rsidRPr="009C24B8"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r w:rsidR="009C24B8" w:rsidRPr="009C24B8" w14:paraId="7B991907" w14:textId="77777777" w:rsidTr="51A83A53">
        <w:tc>
          <w:tcPr>
            <w:cnfStyle w:val="001000000000" w:firstRow="0" w:lastRow="0" w:firstColumn="1" w:lastColumn="0" w:oddVBand="0" w:evenVBand="0" w:oddHBand="0" w:evenHBand="0" w:firstRowFirstColumn="0" w:firstRowLastColumn="0" w:lastRowFirstColumn="0" w:lastRowLastColumn="0"/>
            <w:tcW w:w="8727" w:type="dxa"/>
          </w:tcPr>
          <w:p w14:paraId="1D6388CE" w14:textId="77777777" w:rsidR="00631CF7" w:rsidRPr="009C24B8" w:rsidRDefault="00631CF7" w:rsidP="00B94D89">
            <w:pPr>
              <w:ind w:left="432" w:hanging="432"/>
              <w:jc w:val="right"/>
              <w:rPr>
                <w:rStyle w:val="MAKEBOLDUCNAVY"/>
                <w:color w:val="auto"/>
              </w:rPr>
            </w:pPr>
            <w:r w:rsidRPr="009C24B8">
              <w:rPr>
                <w:rStyle w:val="MAKEBOLDUCNAVY"/>
                <w:color w:val="auto"/>
              </w:rPr>
              <w:lastRenderedPageBreak/>
              <w:t>Section 1 Point Total</w:t>
            </w:r>
          </w:p>
        </w:tc>
        <w:tc>
          <w:tcPr>
            <w:tcW w:w="1260" w:type="dxa"/>
          </w:tcPr>
          <w:p w14:paraId="0E841151" w14:textId="77777777" w:rsidR="00631CF7" w:rsidRPr="009C24B8"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p>
        </w:tc>
      </w:tr>
      <w:tr w:rsidR="009C24B8" w:rsidRPr="009C24B8" w14:paraId="78AC204A" w14:textId="77777777" w:rsidTr="51A83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3B62221F" w14:textId="77777777" w:rsidR="00631CF7" w:rsidRPr="009C24B8" w:rsidRDefault="00631CF7" w:rsidP="00B94D89">
            <w:pPr>
              <w:pStyle w:val="TableText-calibri100"/>
              <w:jc w:val="center"/>
              <w:rPr>
                <w:b/>
                <w:sz w:val="28"/>
                <w:szCs w:val="28"/>
              </w:rPr>
            </w:pPr>
            <w:r w:rsidRPr="009C24B8">
              <w:rPr>
                <w:b/>
                <w:sz w:val="28"/>
                <w:szCs w:val="28"/>
              </w:rPr>
              <w:t>Section 2: Systems and Oversight</w:t>
            </w:r>
          </w:p>
        </w:tc>
        <w:tc>
          <w:tcPr>
            <w:tcW w:w="1260" w:type="dxa"/>
          </w:tcPr>
          <w:p w14:paraId="3EC3CD6A" w14:textId="77777777" w:rsidR="00631CF7" w:rsidRPr="009C24B8"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r w:rsidRPr="009C24B8">
              <w:t>Points</w:t>
            </w:r>
          </w:p>
        </w:tc>
      </w:tr>
      <w:tr w:rsidR="009C24B8" w:rsidRPr="009C24B8" w14:paraId="60C7FDC8" w14:textId="77777777" w:rsidTr="51A83A53">
        <w:tc>
          <w:tcPr>
            <w:cnfStyle w:val="001000000000" w:firstRow="0" w:lastRow="0" w:firstColumn="1" w:lastColumn="0" w:oddVBand="0" w:evenVBand="0" w:oddHBand="0" w:evenHBand="0" w:firstRowFirstColumn="0" w:firstRowLastColumn="0" w:lastRowFirstColumn="0" w:lastRowLastColumn="0"/>
            <w:tcW w:w="8727" w:type="dxa"/>
          </w:tcPr>
          <w:p w14:paraId="7E5FAD57" w14:textId="77777777" w:rsidR="00631CF7" w:rsidRPr="009C24B8" w:rsidRDefault="00631CF7" w:rsidP="00524B39">
            <w:pPr>
              <w:pStyle w:val="ListParagraph"/>
              <w:numPr>
                <w:ilvl w:val="0"/>
                <w:numId w:val="14"/>
              </w:numPr>
              <w:rPr>
                <w:rFonts w:asciiTheme="minorHAnsi" w:hAnsiTheme="minorHAnsi"/>
                <w:b/>
                <w:sz w:val="20"/>
                <w:szCs w:val="20"/>
              </w:rPr>
            </w:pPr>
            <w:r w:rsidRPr="009C24B8">
              <w:rPr>
                <w:rFonts w:asciiTheme="minorHAnsi" w:hAnsiTheme="minorHAnsi"/>
                <w:sz w:val="20"/>
                <w:szCs w:val="20"/>
              </w:rPr>
              <w:t>Does your organization have internal controls in place that require approval before funds can be expended?</w:t>
            </w:r>
          </w:p>
          <w:p w14:paraId="3789E98D" w14:textId="77777777" w:rsidR="00631CF7" w:rsidRPr="009C24B8" w:rsidRDefault="003C1261" w:rsidP="00B94D89">
            <w:pPr>
              <w:ind w:left="720"/>
              <w:rPr>
                <w:rFonts w:asciiTheme="minorHAnsi" w:eastAsia="MS Gothic" w:hAnsiTheme="minorHAnsi" w:cs="Segoe UI Symbol"/>
                <w:spacing w:val="-10"/>
                <w:sz w:val="20"/>
                <w:szCs w:val="20"/>
              </w:rPr>
            </w:pPr>
            <w:sdt>
              <w:sdtPr>
                <w:rPr>
                  <w:rFonts w:asciiTheme="minorHAnsi" w:eastAsia="MS Gothic" w:hAnsiTheme="minorHAnsi" w:cs="Segoe UI Symbol"/>
                  <w:sz w:val="20"/>
                  <w:szCs w:val="20"/>
                </w:rPr>
                <w:id w:val="1341893101"/>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 w:val="20"/>
                    <w:szCs w:val="20"/>
                  </w:rPr>
                  <w:t>☐</w:t>
                </w:r>
              </w:sdtContent>
            </w:sdt>
            <w:r w:rsidR="00631CF7" w:rsidRPr="009C24B8">
              <w:rPr>
                <w:rFonts w:asciiTheme="minorHAnsi" w:eastAsia="MS Gothic" w:hAnsiTheme="minorHAnsi"/>
                <w:sz w:val="20"/>
                <w:szCs w:val="20"/>
              </w:rPr>
              <w:t xml:space="preserve"> No (6</w:t>
            </w:r>
            <w:r w:rsidR="00631CF7" w:rsidRPr="009C24B8">
              <w:rPr>
                <w:rFonts w:asciiTheme="minorHAnsi" w:eastAsia="MS Gothic" w:hAnsiTheme="minorHAnsi" w:cs="Segoe UI Symbol"/>
                <w:spacing w:val="-10"/>
                <w:sz w:val="20"/>
                <w:szCs w:val="20"/>
              </w:rPr>
              <w:t xml:space="preserve"> points)</w:t>
            </w:r>
          </w:p>
          <w:p w14:paraId="40D1A54F" w14:textId="77777777" w:rsidR="00631CF7" w:rsidRPr="009C24B8" w:rsidRDefault="003C1261" w:rsidP="00B94D89">
            <w:pPr>
              <w:pStyle w:val="TableText-calibri100"/>
              <w:ind w:left="720"/>
            </w:pPr>
            <w:sdt>
              <w:sdtPr>
                <w:rPr>
                  <w:rFonts w:ascii="MS Gothic" w:eastAsia="MS Gothic" w:hAnsi="MS Gothic" w:cs="Segoe UI Symbol"/>
                  <w:szCs w:val="20"/>
                </w:rPr>
                <w:id w:val="967940550"/>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szCs w:val="20"/>
                  </w:rPr>
                  <w:t>☐</w:t>
                </w:r>
              </w:sdtContent>
            </w:sdt>
            <w:r w:rsidR="00631CF7" w:rsidRPr="009C24B8">
              <w:rPr>
                <w:rFonts w:asciiTheme="minorHAnsi" w:eastAsia="MS Gothic" w:hAnsiTheme="minorHAnsi"/>
                <w:szCs w:val="20"/>
              </w:rPr>
              <w:t xml:space="preserve"> Yes (0</w:t>
            </w:r>
            <w:r w:rsidR="00631CF7" w:rsidRPr="009C24B8">
              <w:rPr>
                <w:rFonts w:asciiTheme="minorHAnsi" w:eastAsia="MS Gothic" w:hAnsiTheme="minorHAnsi" w:cs="Segoe UI Symbol"/>
                <w:spacing w:val="-10"/>
                <w:szCs w:val="20"/>
              </w:rPr>
              <w:t xml:space="preserve"> points)</w:t>
            </w:r>
          </w:p>
        </w:tc>
        <w:tc>
          <w:tcPr>
            <w:tcW w:w="1260" w:type="dxa"/>
          </w:tcPr>
          <w:p w14:paraId="45BF8E6E" w14:textId="77777777" w:rsidR="00631CF7" w:rsidRPr="009C24B8"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p>
        </w:tc>
      </w:tr>
      <w:tr w:rsidR="009C24B8" w:rsidRPr="009C24B8" w14:paraId="5D71A206" w14:textId="77777777" w:rsidTr="51A83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735FCA1A" w14:textId="77777777" w:rsidR="00631CF7" w:rsidRPr="009C24B8" w:rsidRDefault="00631CF7" w:rsidP="00524B39">
            <w:pPr>
              <w:pStyle w:val="ListParagraph"/>
              <w:numPr>
                <w:ilvl w:val="0"/>
                <w:numId w:val="14"/>
              </w:numPr>
              <w:rPr>
                <w:rFonts w:asciiTheme="minorHAnsi" w:hAnsiTheme="minorHAnsi"/>
                <w:b/>
                <w:sz w:val="20"/>
                <w:szCs w:val="20"/>
              </w:rPr>
            </w:pPr>
            <w:r w:rsidRPr="009C24B8">
              <w:rPr>
                <w:rFonts w:asciiTheme="minorHAnsi" w:hAnsiTheme="minorHAnsi"/>
                <w:sz w:val="20"/>
                <w:szCs w:val="20"/>
              </w:rPr>
              <w:t>Does your organization have written policies and procedures for the following processes?</w:t>
            </w:r>
          </w:p>
          <w:p w14:paraId="3CD94F97" w14:textId="77777777" w:rsidR="00631CF7" w:rsidRPr="009C24B8" w:rsidRDefault="00631CF7" w:rsidP="00524B39">
            <w:pPr>
              <w:pStyle w:val="ListParagraph"/>
              <w:numPr>
                <w:ilvl w:val="0"/>
                <w:numId w:val="15"/>
              </w:numPr>
              <w:rPr>
                <w:rFonts w:asciiTheme="minorHAnsi" w:hAnsiTheme="minorHAnsi"/>
                <w:sz w:val="20"/>
                <w:szCs w:val="20"/>
              </w:rPr>
            </w:pPr>
            <w:r w:rsidRPr="009C24B8">
              <w:rPr>
                <w:rFonts w:asciiTheme="minorHAnsi" w:hAnsiTheme="minorHAnsi"/>
                <w:sz w:val="20"/>
                <w:szCs w:val="20"/>
              </w:rPr>
              <w:t>Accounting</w:t>
            </w:r>
          </w:p>
          <w:p w14:paraId="77CF2F57" w14:textId="77777777" w:rsidR="00631CF7" w:rsidRPr="009C24B8" w:rsidRDefault="00631CF7" w:rsidP="00524B39">
            <w:pPr>
              <w:pStyle w:val="ListParagraph"/>
              <w:numPr>
                <w:ilvl w:val="0"/>
                <w:numId w:val="15"/>
              </w:numPr>
              <w:rPr>
                <w:rFonts w:asciiTheme="minorHAnsi" w:hAnsiTheme="minorHAnsi"/>
                <w:sz w:val="20"/>
                <w:szCs w:val="20"/>
              </w:rPr>
            </w:pPr>
            <w:r w:rsidRPr="009C24B8">
              <w:rPr>
                <w:rFonts w:asciiTheme="minorHAnsi" w:hAnsiTheme="minorHAnsi"/>
                <w:sz w:val="20"/>
                <w:szCs w:val="20"/>
              </w:rPr>
              <w:t>Purchasing</w:t>
            </w:r>
          </w:p>
          <w:p w14:paraId="6258147D" w14:textId="77777777" w:rsidR="00631CF7" w:rsidRPr="009C24B8" w:rsidRDefault="00631CF7" w:rsidP="00524B39">
            <w:pPr>
              <w:pStyle w:val="ListParagraph"/>
              <w:numPr>
                <w:ilvl w:val="0"/>
                <w:numId w:val="15"/>
              </w:numPr>
              <w:rPr>
                <w:rFonts w:asciiTheme="minorHAnsi" w:hAnsiTheme="minorHAnsi"/>
                <w:b/>
                <w:sz w:val="20"/>
                <w:szCs w:val="20"/>
              </w:rPr>
            </w:pPr>
            <w:r w:rsidRPr="009C24B8">
              <w:rPr>
                <w:rFonts w:asciiTheme="minorHAnsi" w:hAnsiTheme="minorHAnsi"/>
                <w:sz w:val="20"/>
                <w:szCs w:val="20"/>
              </w:rPr>
              <w:t xml:space="preserve">Payroll </w:t>
            </w:r>
          </w:p>
          <w:p w14:paraId="6816F139" w14:textId="77777777" w:rsidR="00631CF7" w:rsidRPr="009C24B8" w:rsidRDefault="003C1261" w:rsidP="00B94D89">
            <w:pPr>
              <w:ind w:left="720"/>
              <w:rPr>
                <w:rFonts w:asciiTheme="minorHAnsi" w:eastAsia="MS Gothic" w:hAnsiTheme="minorHAnsi" w:cs="Segoe UI Symbol"/>
                <w:spacing w:val="-10"/>
                <w:sz w:val="20"/>
                <w:szCs w:val="20"/>
              </w:rPr>
            </w:pPr>
            <w:sdt>
              <w:sdtPr>
                <w:rPr>
                  <w:rFonts w:asciiTheme="minorHAnsi" w:eastAsia="MS Gothic" w:hAnsiTheme="minorHAnsi" w:cs="Segoe UI Symbol"/>
                  <w:sz w:val="20"/>
                  <w:szCs w:val="20"/>
                </w:rPr>
                <w:id w:val="-1680727999"/>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 w:val="20"/>
                    <w:szCs w:val="20"/>
                  </w:rPr>
                  <w:t>☐</w:t>
                </w:r>
              </w:sdtContent>
            </w:sdt>
            <w:r w:rsidR="00631CF7" w:rsidRPr="009C24B8">
              <w:rPr>
                <w:rFonts w:asciiTheme="minorHAnsi" w:eastAsia="MS Gothic" w:hAnsiTheme="minorHAnsi"/>
                <w:sz w:val="20"/>
                <w:szCs w:val="20"/>
              </w:rPr>
              <w:t xml:space="preserve"> No (3</w:t>
            </w:r>
            <w:r w:rsidR="00631CF7" w:rsidRPr="009C24B8">
              <w:rPr>
                <w:rFonts w:asciiTheme="minorHAnsi" w:eastAsia="MS Gothic" w:hAnsiTheme="minorHAnsi" w:cs="Segoe UI Symbol"/>
                <w:spacing w:val="-10"/>
                <w:sz w:val="20"/>
                <w:szCs w:val="20"/>
              </w:rPr>
              <w:t xml:space="preserve"> points)</w:t>
            </w:r>
          </w:p>
          <w:p w14:paraId="53311489" w14:textId="77777777" w:rsidR="00631CF7" w:rsidRPr="009C24B8" w:rsidRDefault="003C1261" w:rsidP="00B94D89">
            <w:pPr>
              <w:ind w:left="720"/>
              <w:rPr>
                <w:rFonts w:asciiTheme="minorHAnsi" w:eastAsia="MS Gothic" w:hAnsiTheme="minorHAnsi" w:cs="Segoe UI Symbol"/>
                <w:sz w:val="20"/>
                <w:szCs w:val="20"/>
              </w:rPr>
            </w:pPr>
            <w:sdt>
              <w:sdtPr>
                <w:rPr>
                  <w:rFonts w:asciiTheme="minorHAnsi" w:eastAsia="MS Gothic" w:hAnsiTheme="minorHAnsi" w:cs="Segoe UI Symbol"/>
                  <w:sz w:val="20"/>
                  <w:szCs w:val="20"/>
                </w:rPr>
                <w:id w:val="-1183969737"/>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 w:val="20"/>
                    <w:szCs w:val="20"/>
                  </w:rPr>
                  <w:t>☐</w:t>
                </w:r>
              </w:sdtContent>
            </w:sdt>
            <w:r w:rsidR="00631CF7" w:rsidRPr="009C24B8">
              <w:rPr>
                <w:rFonts w:asciiTheme="minorHAnsi" w:eastAsia="MS Gothic" w:hAnsiTheme="minorHAnsi"/>
                <w:sz w:val="20"/>
                <w:szCs w:val="20"/>
              </w:rPr>
              <w:t xml:space="preserve"> Yes, </w:t>
            </w:r>
            <w:r w:rsidR="00631CF7" w:rsidRPr="009C24B8">
              <w:rPr>
                <w:rFonts w:asciiTheme="minorHAnsi" w:eastAsia="MS Gothic" w:hAnsiTheme="minorHAnsi" w:cs="Segoe UI Symbol"/>
                <w:sz w:val="20"/>
                <w:szCs w:val="20"/>
              </w:rPr>
              <w:t>for one or two of the processes listed, but not all (2 points)</w:t>
            </w:r>
          </w:p>
          <w:p w14:paraId="1CEDBD23" w14:textId="0E139373" w:rsidR="00631CF7" w:rsidRPr="009C24B8" w:rsidRDefault="003C1261" w:rsidP="00B94D89">
            <w:pPr>
              <w:pStyle w:val="TableText-calibri100"/>
              <w:ind w:left="720"/>
            </w:pPr>
            <w:sdt>
              <w:sdtPr>
                <w:rPr>
                  <w:rFonts w:asciiTheme="minorHAnsi" w:eastAsia="MS Gothic" w:hAnsiTheme="minorHAnsi" w:cs="Segoe UI Symbol"/>
                  <w:szCs w:val="20"/>
                </w:rPr>
                <w:id w:val="-1830668228"/>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Cs w:val="20"/>
                  </w:rPr>
                  <w:t>☐</w:t>
                </w:r>
              </w:sdtContent>
            </w:sdt>
            <w:r w:rsidR="00631CF7" w:rsidRPr="009C24B8">
              <w:rPr>
                <w:rFonts w:asciiTheme="minorHAnsi" w:eastAsia="MS Gothic" w:hAnsiTheme="minorHAnsi"/>
                <w:szCs w:val="20"/>
              </w:rPr>
              <w:t xml:space="preserve"> Yes, </w:t>
            </w:r>
            <w:r w:rsidR="00631CF7" w:rsidRPr="009C24B8">
              <w:rPr>
                <w:rFonts w:asciiTheme="minorHAnsi" w:eastAsia="MS Gothic" w:hAnsiTheme="minorHAnsi" w:cs="Segoe UI Symbol"/>
                <w:szCs w:val="20"/>
              </w:rPr>
              <w:t xml:space="preserve">for </w:t>
            </w:r>
            <w:r w:rsidR="00A34C15" w:rsidRPr="009C24B8">
              <w:rPr>
                <w:rFonts w:asciiTheme="minorHAnsi" w:eastAsia="MS Gothic" w:hAnsiTheme="minorHAnsi" w:cs="Segoe UI Symbol"/>
                <w:szCs w:val="20"/>
              </w:rPr>
              <w:t>all</w:t>
            </w:r>
            <w:r w:rsidR="00631CF7" w:rsidRPr="009C24B8">
              <w:rPr>
                <w:rFonts w:asciiTheme="minorHAnsi" w:eastAsia="MS Gothic" w:hAnsiTheme="minorHAnsi" w:cs="Segoe UI Symbol"/>
                <w:szCs w:val="20"/>
              </w:rPr>
              <w:t xml:space="preserve"> the processes listed (0 points)</w:t>
            </w:r>
          </w:p>
        </w:tc>
        <w:tc>
          <w:tcPr>
            <w:tcW w:w="1260" w:type="dxa"/>
          </w:tcPr>
          <w:p w14:paraId="677DBABC" w14:textId="77777777" w:rsidR="00631CF7" w:rsidRPr="009C24B8"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r w:rsidR="009C24B8" w:rsidRPr="009C24B8" w14:paraId="590A6AF2" w14:textId="77777777" w:rsidTr="51A83A53">
        <w:trPr>
          <w:trHeight w:val="1419"/>
        </w:trPr>
        <w:tc>
          <w:tcPr>
            <w:cnfStyle w:val="001000000000" w:firstRow="0" w:lastRow="0" w:firstColumn="1" w:lastColumn="0" w:oddVBand="0" w:evenVBand="0" w:oddHBand="0" w:evenHBand="0" w:firstRowFirstColumn="0" w:firstRowLastColumn="0" w:lastRowFirstColumn="0" w:lastRowLastColumn="0"/>
            <w:tcW w:w="8727" w:type="dxa"/>
          </w:tcPr>
          <w:p w14:paraId="6B61B750" w14:textId="77777777" w:rsidR="00631CF7" w:rsidRPr="009C24B8" w:rsidRDefault="00631CF7" w:rsidP="00524B39">
            <w:pPr>
              <w:pStyle w:val="ListParagraph"/>
              <w:numPr>
                <w:ilvl w:val="0"/>
                <w:numId w:val="14"/>
              </w:numPr>
              <w:rPr>
                <w:rFonts w:asciiTheme="minorHAnsi" w:hAnsiTheme="minorHAnsi"/>
                <w:b/>
                <w:sz w:val="20"/>
                <w:szCs w:val="20"/>
              </w:rPr>
            </w:pPr>
            <w:r w:rsidRPr="009C24B8">
              <w:rPr>
                <w:rFonts w:asciiTheme="minorHAnsi" w:hAnsiTheme="minorHAnsi"/>
                <w:sz w:val="20"/>
                <w:szCs w:val="20"/>
              </w:rPr>
              <w:t>Is your organization’s accounting system new within the past twelve months?</w:t>
            </w:r>
          </w:p>
          <w:p w14:paraId="1EC270ED" w14:textId="77777777" w:rsidR="00631CF7" w:rsidRPr="009C24B8" w:rsidRDefault="003C1261" w:rsidP="00B94D89">
            <w:pPr>
              <w:ind w:left="720"/>
              <w:rPr>
                <w:rFonts w:asciiTheme="minorHAnsi" w:eastAsia="MS Gothic" w:hAnsiTheme="minorHAnsi" w:cs="Segoe UI Symbol"/>
                <w:spacing w:val="-10"/>
                <w:sz w:val="20"/>
                <w:szCs w:val="20"/>
              </w:rPr>
            </w:pPr>
            <w:sdt>
              <w:sdtPr>
                <w:rPr>
                  <w:rFonts w:asciiTheme="minorHAnsi" w:eastAsia="MS Gothic" w:hAnsiTheme="minorHAnsi" w:cs="Segoe UI Symbol"/>
                  <w:sz w:val="20"/>
                  <w:szCs w:val="20"/>
                </w:rPr>
                <w:id w:val="-995036398"/>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 w:val="20"/>
                    <w:szCs w:val="20"/>
                  </w:rPr>
                  <w:t>☐</w:t>
                </w:r>
              </w:sdtContent>
            </w:sdt>
            <w:r w:rsidR="00631CF7" w:rsidRPr="009C24B8">
              <w:rPr>
                <w:rFonts w:asciiTheme="minorHAnsi" w:eastAsia="MS Gothic" w:hAnsiTheme="minorHAnsi"/>
                <w:sz w:val="20"/>
                <w:szCs w:val="20"/>
              </w:rPr>
              <w:t xml:space="preserve"> No (0</w:t>
            </w:r>
            <w:r w:rsidR="00631CF7" w:rsidRPr="009C24B8">
              <w:rPr>
                <w:rFonts w:asciiTheme="minorHAnsi" w:eastAsia="MS Gothic" w:hAnsiTheme="minorHAnsi" w:cs="Segoe UI Symbol"/>
                <w:spacing w:val="-10"/>
                <w:sz w:val="20"/>
                <w:szCs w:val="20"/>
              </w:rPr>
              <w:t xml:space="preserve"> points)</w:t>
            </w:r>
          </w:p>
          <w:p w14:paraId="2472E720" w14:textId="77777777" w:rsidR="00631CF7" w:rsidRPr="009C24B8" w:rsidRDefault="003C1261" w:rsidP="00B94D89">
            <w:pPr>
              <w:pStyle w:val="TableText-calibri100"/>
              <w:ind w:left="720"/>
            </w:pPr>
            <w:sdt>
              <w:sdtPr>
                <w:rPr>
                  <w:rFonts w:asciiTheme="minorHAnsi" w:eastAsia="MS Gothic" w:hAnsiTheme="minorHAnsi" w:cs="Segoe UI Symbol"/>
                  <w:szCs w:val="20"/>
                </w:rPr>
                <w:id w:val="2035617911"/>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Cs w:val="20"/>
                  </w:rPr>
                  <w:t>☐</w:t>
                </w:r>
              </w:sdtContent>
            </w:sdt>
            <w:r w:rsidR="00631CF7" w:rsidRPr="009C24B8">
              <w:rPr>
                <w:rFonts w:asciiTheme="minorHAnsi" w:eastAsia="MS Gothic" w:hAnsiTheme="minorHAnsi"/>
                <w:szCs w:val="20"/>
              </w:rPr>
              <w:t xml:space="preserve"> Yes (1</w:t>
            </w:r>
            <w:r w:rsidR="00631CF7" w:rsidRPr="009C24B8">
              <w:rPr>
                <w:rFonts w:asciiTheme="minorHAnsi" w:eastAsia="MS Gothic" w:hAnsiTheme="minorHAnsi" w:cs="Segoe UI Symbol"/>
                <w:spacing w:val="-10"/>
                <w:szCs w:val="20"/>
              </w:rPr>
              <w:t xml:space="preserve"> point)</w:t>
            </w:r>
          </w:p>
        </w:tc>
        <w:tc>
          <w:tcPr>
            <w:tcW w:w="1260" w:type="dxa"/>
          </w:tcPr>
          <w:p w14:paraId="671984D9" w14:textId="77777777" w:rsidR="00631CF7" w:rsidRPr="009C24B8"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p>
        </w:tc>
      </w:tr>
      <w:tr w:rsidR="009C24B8" w:rsidRPr="009C24B8" w14:paraId="4D3EC5B0" w14:textId="77777777" w:rsidTr="51A83A53">
        <w:trPr>
          <w:cnfStyle w:val="000000100000" w:firstRow="0" w:lastRow="0" w:firstColumn="0" w:lastColumn="0" w:oddVBand="0" w:evenVBand="0" w:oddHBand="1" w:evenHBand="0" w:firstRowFirstColumn="0" w:firstRowLastColumn="0" w:lastRowFirstColumn="0" w:lastRowLastColumn="0"/>
          <w:trHeight w:val="1536"/>
        </w:trPr>
        <w:tc>
          <w:tcPr>
            <w:cnfStyle w:val="001000000000" w:firstRow="0" w:lastRow="0" w:firstColumn="1" w:lastColumn="0" w:oddVBand="0" w:evenVBand="0" w:oddHBand="0" w:evenHBand="0" w:firstRowFirstColumn="0" w:firstRowLastColumn="0" w:lastRowFirstColumn="0" w:lastRowLastColumn="0"/>
            <w:tcW w:w="8727" w:type="dxa"/>
          </w:tcPr>
          <w:p w14:paraId="7FB5B840" w14:textId="77777777" w:rsidR="00631CF7" w:rsidRPr="009C24B8" w:rsidRDefault="00631CF7" w:rsidP="00524B39">
            <w:pPr>
              <w:pStyle w:val="ListParagraph"/>
              <w:numPr>
                <w:ilvl w:val="0"/>
                <w:numId w:val="14"/>
              </w:numPr>
              <w:rPr>
                <w:rFonts w:asciiTheme="minorHAnsi" w:hAnsiTheme="minorHAnsi"/>
                <w:b/>
                <w:sz w:val="20"/>
                <w:szCs w:val="20"/>
              </w:rPr>
            </w:pPr>
            <w:r w:rsidRPr="009C24B8">
              <w:rPr>
                <w:rFonts w:asciiTheme="minorHAnsi" w:hAnsiTheme="minorHAnsi"/>
                <w:sz w:val="20"/>
                <w:szCs w:val="20"/>
              </w:rPr>
              <w:t>Can your organization’s accounting system identify and track grant program-related income and expense separate from all other income and expense?</w:t>
            </w:r>
          </w:p>
          <w:p w14:paraId="796A767E" w14:textId="77777777" w:rsidR="00631CF7" w:rsidRPr="009C24B8" w:rsidRDefault="003C1261" w:rsidP="00B94D89">
            <w:pPr>
              <w:ind w:left="720"/>
              <w:rPr>
                <w:rFonts w:asciiTheme="minorHAnsi" w:eastAsia="MS Gothic" w:hAnsiTheme="minorHAnsi" w:cs="Segoe UI Symbol"/>
                <w:spacing w:val="-10"/>
                <w:sz w:val="20"/>
                <w:szCs w:val="20"/>
              </w:rPr>
            </w:pPr>
            <w:sdt>
              <w:sdtPr>
                <w:rPr>
                  <w:rFonts w:asciiTheme="minorHAnsi" w:eastAsia="MS Gothic" w:hAnsiTheme="minorHAnsi" w:cs="Segoe UI Symbol"/>
                  <w:sz w:val="20"/>
                  <w:szCs w:val="20"/>
                </w:rPr>
                <w:id w:val="-919561670"/>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 w:val="20"/>
                    <w:szCs w:val="20"/>
                  </w:rPr>
                  <w:t>☐</w:t>
                </w:r>
              </w:sdtContent>
            </w:sdt>
            <w:r w:rsidR="00631CF7" w:rsidRPr="009C24B8">
              <w:rPr>
                <w:rFonts w:asciiTheme="minorHAnsi" w:eastAsia="MS Gothic" w:hAnsiTheme="minorHAnsi"/>
                <w:sz w:val="20"/>
                <w:szCs w:val="20"/>
              </w:rPr>
              <w:t xml:space="preserve"> No (3</w:t>
            </w:r>
            <w:r w:rsidR="00631CF7" w:rsidRPr="009C24B8">
              <w:rPr>
                <w:rFonts w:asciiTheme="minorHAnsi" w:eastAsia="MS Gothic" w:hAnsiTheme="minorHAnsi" w:cs="Segoe UI Symbol"/>
                <w:spacing w:val="-10"/>
                <w:sz w:val="20"/>
                <w:szCs w:val="20"/>
              </w:rPr>
              <w:t xml:space="preserve"> points)</w:t>
            </w:r>
          </w:p>
          <w:p w14:paraId="0450BABC" w14:textId="77777777" w:rsidR="00631CF7" w:rsidRPr="009C24B8" w:rsidRDefault="003C1261" w:rsidP="00B94D89">
            <w:pPr>
              <w:pStyle w:val="TableText-calibri100"/>
              <w:ind w:left="720"/>
            </w:pPr>
            <w:sdt>
              <w:sdtPr>
                <w:rPr>
                  <w:rFonts w:asciiTheme="minorHAnsi" w:eastAsia="MS Gothic" w:hAnsiTheme="minorHAnsi" w:cs="Segoe UI Symbol"/>
                  <w:szCs w:val="20"/>
                </w:rPr>
                <w:id w:val="284241757"/>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Cs w:val="20"/>
                  </w:rPr>
                  <w:t>☐</w:t>
                </w:r>
              </w:sdtContent>
            </w:sdt>
            <w:r w:rsidR="00631CF7" w:rsidRPr="009C24B8">
              <w:rPr>
                <w:rFonts w:asciiTheme="minorHAnsi" w:eastAsia="MS Gothic" w:hAnsiTheme="minorHAnsi"/>
                <w:szCs w:val="20"/>
              </w:rPr>
              <w:t xml:space="preserve"> Yes (0</w:t>
            </w:r>
            <w:r w:rsidR="00631CF7" w:rsidRPr="009C24B8">
              <w:rPr>
                <w:rFonts w:asciiTheme="minorHAnsi" w:eastAsia="MS Gothic" w:hAnsiTheme="minorHAnsi" w:cs="Segoe UI Symbol"/>
                <w:spacing w:val="-10"/>
                <w:szCs w:val="20"/>
              </w:rPr>
              <w:t xml:space="preserve"> points)</w:t>
            </w:r>
          </w:p>
        </w:tc>
        <w:tc>
          <w:tcPr>
            <w:tcW w:w="1260" w:type="dxa"/>
          </w:tcPr>
          <w:p w14:paraId="2818749F" w14:textId="77777777" w:rsidR="00631CF7" w:rsidRPr="009C24B8"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r w:rsidR="009C24B8" w:rsidRPr="009C24B8" w14:paraId="78265E3B" w14:textId="77777777" w:rsidTr="51A83A53">
        <w:tc>
          <w:tcPr>
            <w:cnfStyle w:val="001000000000" w:firstRow="0" w:lastRow="0" w:firstColumn="1" w:lastColumn="0" w:oddVBand="0" w:evenVBand="0" w:oddHBand="0" w:evenHBand="0" w:firstRowFirstColumn="0" w:firstRowLastColumn="0" w:lastRowFirstColumn="0" w:lastRowLastColumn="0"/>
            <w:tcW w:w="8727" w:type="dxa"/>
          </w:tcPr>
          <w:p w14:paraId="7C32C72D" w14:textId="77777777" w:rsidR="00631CF7" w:rsidRPr="009C24B8" w:rsidRDefault="00631CF7" w:rsidP="00524B39">
            <w:pPr>
              <w:pStyle w:val="ListParagraph"/>
              <w:numPr>
                <w:ilvl w:val="0"/>
                <w:numId w:val="14"/>
              </w:numPr>
              <w:rPr>
                <w:rFonts w:asciiTheme="minorHAnsi" w:hAnsiTheme="minorHAnsi"/>
                <w:b/>
                <w:sz w:val="20"/>
                <w:szCs w:val="20"/>
              </w:rPr>
            </w:pPr>
            <w:r w:rsidRPr="009C24B8">
              <w:rPr>
                <w:rFonts w:asciiTheme="minorHAnsi" w:hAnsiTheme="minorHAnsi"/>
                <w:sz w:val="20"/>
                <w:szCs w:val="20"/>
              </w:rPr>
              <w:t xml:space="preserve">Does your organization track the time of employees who receive funding from multiple sources? </w:t>
            </w:r>
          </w:p>
          <w:p w14:paraId="43100C2C" w14:textId="77777777" w:rsidR="00631CF7" w:rsidRPr="009C24B8" w:rsidRDefault="003C1261" w:rsidP="00B94D89">
            <w:pPr>
              <w:ind w:left="720"/>
              <w:rPr>
                <w:rFonts w:asciiTheme="minorHAnsi" w:eastAsia="MS Gothic" w:hAnsiTheme="minorHAnsi" w:cs="Segoe UI Symbol"/>
                <w:spacing w:val="-10"/>
                <w:sz w:val="20"/>
                <w:szCs w:val="20"/>
              </w:rPr>
            </w:pPr>
            <w:sdt>
              <w:sdtPr>
                <w:rPr>
                  <w:rFonts w:asciiTheme="minorHAnsi" w:eastAsia="MS Gothic" w:hAnsiTheme="minorHAnsi" w:cs="Segoe UI Symbol"/>
                  <w:sz w:val="20"/>
                  <w:szCs w:val="20"/>
                </w:rPr>
                <w:id w:val="1068998510"/>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 w:val="20"/>
                    <w:szCs w:val="20"/>
                  </w:rPr>
                  <w:t>☐</w:t>
                </w:r>
              </w:sdtContent>
            </w:sdt>
            <w:r w:rsidR="00631CF7" w:rsidRPr="009C24B8">
              <w:rPr>
                <w:rFonts w:asciiTheme="minorHAnsi" w:eastAsia="MS Gothic" w:hAnsiTheme="minorHAnsi"/>
                <w:sz w:val="20"/>
                <w:szCs w:val="20"/>
              </w:rPr>
              <w:t xml:space="preserve"> No (1</w:t>
            </w:r>
            <w:r w:rsidR="00631CF7" w:rsidRPr="009C24B8">
              <w:rPr>
                <w:rFonts w:asciiTheme="minorHAnsi" w:eastAsia="MS Gothic" w:hAnsiTheme="minorHAnsi" w:cs="Segoe UI Symbol"/>
                <w:spacing w:val="-10"/>
                <w:sz w:val="20"/>
                <w:szCs w:val="20"/>
              </w:rPr>
              <w:t xml:space="preserve"> point)</w:t>
            </w:r>
          </w:p>
          <w:p w14:paraId="59AFD384" w14:textId="77777777" w:rsidR="00631CF7" w:rsidRPr="009C24B8" w:rsidRDefault="003C1261" w:rsidP="00B94D89">
            <w:pPr>
              <w:ind w:left="720"/>
              <w:rPr>
                <w:rFonts w:asciiTheme="minorHAnsi" w:hAnsiTheme="minorHAnsi"/>
                <w:sz w:val="20"/>
                <w:szCs w:val="20"/>
              </w:rPr>
            </w:pPr>
            <w:sdt>
              <w:sdtPr>
                <w:rPr>
                  <w:rFonts w:ascii="MS Gothic" w:eastAsia="MS Gothic" w:hAnsi="MS Gothic" w:cs="Segoe UI Symbol"/>
                  <w:sz w:val="20"/>
                  <w:szCs w:val="20"/>
                </w:rPr>
                <w:id w:val="-1547211285"/>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 w:val="20"/>
                    <w:szCs w:val="20"/>
                  </w:rPr>
                  <w:t>☐</w:t>
                </w:r>
              </w:sdtContent>
            </w:sdt>
            <w:r w:rsidR="00631CF7" w:rsidRPr="009C24B8">
              <w:rPr>
                <w:rFonts w:asciiTheme="minorHAnsi" w:eastAsia="MS Gothic" w:hAnsiTheme="minorHAnsi"/>
                <w:sz w:val="20"/>
                <w:szCs w:val="20"/>
              </w:rPr>
              <w:t xml:space="preserve"> Yes (0</w:t>
            </w:r>
            <w:r w:rsidR="00631CF7" w:rsidRPr="009C24B8">
              <w:rPr>
                <w:rFonts w:asciiTheme="minorHAnsi" w:eastAsia="MS Gothic" w:hAnsiTheme="minorHAnsi" w:cs="Segoe UI Symbol"/>
                <w:spacing w:val="-10"/>
                <w:sz w:val="20"/>
                <w:szCs w:val="20"/>
              </w:rPr>
              <w:t xml:space="preserve"> points)</w:t>
            </w:r>
          </w:p>
        </w:tc>
        <w:tc>
          <w:tcPr>
            <w:tcW w:w="1260" w:type="dxa"/>
          </w:tcPr>
          <w:p w14:paraId="49525F7F" w14:textId="77777777" w:rsidR="00631CF7" w:rsidRPr="009C24B8"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p>
        </w:tc>
      </w:tr>
      <w:tr w:rsidR="009C24B8" w:rsidRPr="009C24B8" w14:paraId="770A524E" w14:textId="77777777" w:rsidTr="51A83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72F9E821" w14:textId="77777777" w:rsidR="00631CF7" w:rsidRPr="009C24B8" w:rsidRDefault="00631CF7" w:rsidP="00B94D89">
            <w:pPr>
              <w:ind w:left="432" w:hanging="432"/>
              <w:jc w:val="right"/>
              <w:rPr>
                <w:rStyle w:val="MAKEBOLDUCNAVY"/>
                <w:color w:val="auto"/>
              </w:rPr>
            </w:pPr>
            <w:r w:rsidRPr="009C24B8">
              <w:rPr>
                <w:rStyle w:val="MAKEBOLDUCNAVY"/>
                <w:color w:val="auto"/>
              </w:rPr>
              <w:t>Section 2 Point Total</w:t>
            </w:r>
          </w:p>
        </w:tc>
        <w:tc>
          <w:tcPr>
            <w:tcW w:w="1260" w:type="dxa"/>
          </w:tcPr>
          <w:p w14:paraId="784B2D00" w14:textId="77777777" w:rsidR="00631CF7" w:rsidRPr="009C24B8"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bl>
    <w:p w14:paraId="4B3DB11B" w14:textId="150C4919" w:rsidR="51A83A53" w:rsidRPr="009C24B8" w:rsidRDefault="51A83A53"/>
    <w:p w14:paraId="62047D89" w14:textId="77777777" w:rsidR="00631CF7" w:rsidRPr="009C24B8" w:rsidRDefault="00631CF7" w:rsidP="00631CF7">
      <w:pPr>
        <w:pStyle w:val="TableFigureTitle"/>
        <w:rPr>
          <w:color w:val="auto"/>
        </w:rPr>
      </w:pPr>
    </w:p>
    <w:p w14:paraId="6150CCB4" w14:textId="77777777" w:rsidR="00631CF7" w:rsidRPr="009C24B8" w:rsidRDefault="00631CF7" w:rsidP="00631CF7">
      <w:pPr>
        <w:suppressAutoHyphens w:val="0"/>
        <w:spacing w:before="60" w:after="60"/>
        <w:rPr>
          <w:b/>
          <w:bCs/>
          <w:sz w:val="28"/>
        </w:rPr>
      </w:pPr>
      <w:r w:rsidRPr="009C24B8">
        <w:br w:type="page"/>
      </w:r>
    </w:p>
    <w:tbl>
      <w:tblPr>
        <w:tblStyle w:val="MDHstyle"/>
        <w:tblW w:w="9987" w:type="dxa"/>
        <w:tblLook w:val="04A0" w:firstRow="1" w:lastRow="0" w:firstColumn="1" w:lastColumn="0" w:noHBand="0" w:noVBand="1"/>
        <w:tblDescription w:val="Table"/>
      </w:tblPr>
      <w:tblGrid>
        <w:gridCol w:w="8727"/>
        <w:gridCol w:w="1260"/>
      </w:tblGrid>
      <w:tr w:rsidR="009C24B8" w:rsidRPr="009C24B8" w14:paraId="05F7D667" w14:textId="77777777" w:rsidTr="00B94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73CA10B8" w14:textId="77777777" w:rsidR="00631CF7" w:rsidRPr="009C24B8" w:rsidRDefault="00631CF7" w:rsidP="00B94D89">
            <w:pPr>
              <w:pStyle w:val="TableText-calibri100"/>
              <w:rPr>
                <w:sz w:val="28"/>
                <w:szCs w:val="28"/>
              </w:rPr>
            </w:pPr>
            <w:r w:rsidRPr="009C24B8">
              <w:rPr>
                <w:sz w:val="28"/>
                <w:szCs w:val="28"/>
              </w:rPr>
              <w:lastRenderedPageBreak/>
              <w:t>Section 3: Financial Health</w:t>
            </w:r>
          </w:p>
        </w:tc>
        <w:tc>
          <w:tcPr>
            <w:tcW w:w="1260" w:type="dxa"/>
          </w:tcPr>
          <w:p w14:paraId="29F0624C" w14:textId="77777777" w:rsidR="00631CF7" w:rsidRPr="009C24B8" w:rsidRDefault="00631CF7" w:rsidP="00B94D89">
            <w:pPr>
              <w:pStyle w:val="TableText-calibri100"/>
              <w:cnfStyle w:val="100000000000" w:firstRow="1" w:lastRow="0" w:firstColumn="0" w:lastColumn="0" w:oddVBand="0" w:evenVBand="0" w:oddHBand="0" w:evenHBand="0" w:firstRowFirstColumn="0" w:firstRowLastColumn="0" w:lastRowFirstColumn="0" w:lastRowLastColumn="0"/>
            </w:pPr>
            <w:r w:rsidRPr="009C24B8">
              <w:t>Points</w:t>
            </w:r>
          </w:p>
        </w:tc>
      </w:tr>
      <w:tr w:rsidR="009C24B8" w:rsidRPr="009C24B8" w14:paraId="543DD418" w14:textId="77777777" w:rsidTr="00B9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0FE8EA43" w14:textId="77777777" w:rsidR="00631CF7" w:rsidRPr="009C24B8" w:rsidRDefault="00631CF7" w:rsidP="00524B39">
            <w:pPr>
              <w:pStyle w:val="ListParagraph"/>
              <w:numPr>
                <w:ilvl w:val="0"/>
                <w:numId w:val="14"/>
              </w:numPr>
              <w:rPr>
                <w:rFonts w:asciiTheme="minorHAnsi" w:hAnsiTheme="minorHAnsi"/>
                <w:sz w:val="20"/>
                <w:szCs w:val="20"/>
              </w:rPr>
            </w:pPr>
            <w:r w:rsidRPr="009C24B8">
              <w:rPr>
                <w:rFonts w:asciiTheme="minorHAnsi" w:hAnsiTheme="minorHAnsi"/>
                <w:sz w:val="20"/>
                <w:szCs w:val="20"/>
              </w:rPr>
              <w:t>If required, has your organization had an audit conducted by an independent Certified Public Accountant (CPA) within the past twelve months?</w:t>
            </w:r>
          </w:p>
          <w:p w14:paraId="756FD2B2" w14:textId="77777777" w:rsidR="00631CF7" w:rsidRPr="009C24B8" w:rsidRDefault="003C1261" w:rsidP="00B94D89">
            <w:pPr>
              <w:ind w:left="720"/>
              <w:rPr>
                <w:rFonts w:asciiTheme="minorHAnsi" w:eastAsia="MS Gothic" w:hAnsiTheme="minorHAnsi" w:cs="Segoe UI Symbol"/>
                <w:spacing w:val="-10"/>
                <w:sz w:val="20"/>
                <w:szCs w:val="20"/>
              </w:rPr>
            </w:pPr>
            <w:sdt>
              <w:sdtPr>
                <w:rPr>
                  <w:rFonts w:asciiTheme="minorHAnsi" w:eastAsia="MS Gothic" w:hAnsiTheme="minorHAnsi" w:cs="Segoe UI Symbol"/>
                  <w:sz w:val="20"/>
                  <w:szCs w:val="20"/>
                </w:rPr>
                <w:id w:val="1979643441"/>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 w:val="20"/>
                    <w:szCs w:val="20"/>
                  </w:rPr>
                  <w:t>☐</w:t>
                </w:r>
              </w:sdtContent>
            </w:sdt>
            <w:r w:rsidR="00631CF7" w:rsidRPr="009C24B8">
              <w:rPr>
                <w:rFonts w:asciiTheme="minorHAnsi" w:eastAsia="MS Gothic" w:hAnsiTheme="minorHAnsi"/>
                <w:sz w:val="20"/>
                <w:szCs w:val="20"/>
              </w:rPr>
              <w:t xml:space="preserve"> Not Applicable (N/A) (0</w:t>
            </w:r>
            <w:r w:rsidR="00631CF7" w:rsidRPr="009C24B8">
              <w:rPr>
                <w:rFonts w:asciiTheme="minorHAnsi" w:eastAsia="MS Gothic" w:hAnsiTheme="minorHAnsi" w:cs="Segoe UI Symbol"/>
                <w:spacing w:val="-10"/>
                <w:sz w:val="20"/>
                <w:szCs w:val="20"/>
              </w:rPr>
              <w:t xml:space="preserve"> points) – if N/A, skip to question 10</w:t>
            </w:r>
          </w:p>
          <w:p w14:paraId="5DF2E602" w14:textId="77777777" w:rsidR="00631CF7" w:rsidRPr="009C24B8" w:rsidRDefault="003C1261" w:rsidP="00B94D89">
            <w:pPr>
              <w:ind w:left="720"/>
              <w:rPr>
                <w:rFonts w:asciiTheme="minorHAnsi" w:eastAsia="MS Gothic" w:hAnsiTheme="minorHAnsi" w:cs="Segoe UI Symbol"/>
                <w:sz w:val="20"/>
                <w:szCs w:val="20"/>
              </w:rPr>
            </w:pPr>
            <w:sdt>
              <w:sdtPr>
                <w:rPr>
                  <w:rFonts w:asciiTheme="minorHAnsi" w:eastAsia="MS Gothic" w:hAnsiTheme="minorHAnsi" w:cs="Segoe UI Symbol"/>
                  <w:sz w:val="20"/>
                  <w:szCs w:val="20"/>
                </w:rPr>
                <w:id w:val="587043996"/>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 w:val="20"/>
                    <w:szCs w:val="20"/>
                  </w:rPr>
                  <w:t>☐</w:t>
                </w:r>
              </w:sdtContent>
            </w:sdt>
            <w:r w:rsidR="00631CF7" w:rsidRPr="009C24B8">
              <w:rPr>
                <w:rFonts w:asciiTheme="minorHAnsi" w:eastAsia="MS Gothic" w:hAnsiTheme="minorHAnsi"/>
                <w:sz w:val="20"/>
                <w:szCs w:val="20"/>
              </w:rPr>
              <w:t xml:space="preserve"> No (5</w:t>
            </w:r>
            <w:r w:rsidR="00631CF7" w:rsidRPr="009C24B8">
              <w:rPr>
                <w:rFonts w:asciiTheme="minorHAnsi" w:eastAsia="MS Gothic" w:hAnsiTheme="minorHAnsi" w:cs="Segoe UI Symbol"/>
                <w:spacing w:val="-10"/>
                <w:sz w:val="20"/>
                <w:szCs w:val="20"/>
              </w:rPr>
              <w:t xml:space="preserve"> points) – if no, skip to question 10</w:t>
            </w:r>
          </w:p>
          <w:p w14:paraId="4A6EB191" w14:textId="77777777" w:rsidR="00631CF7" w:rsidRPr="009C24B8" w:rsidRDefault="003C1261" w:rsidP="00B94D89">
            <w:pPr>
              <w:pStyle w:val="TableText-calibri100"/>
              <w:ind w:left="720"/>
            </w:pPr>
            <w:sdt>
              <w:sdtPr>
                <w:rPr>
                  <w:rFonts w:ascii="MS Gothic" w:eastAsia="MS Gothic" w:hAnsi="MS Gothic" w:cs="Segoe UI Symbol"/>
                  <w:szCs w:val="20"/>
                </w:rPr>
                <w:id w:val="-1939131023"/>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szCs w:val="20"/>
                  </w:rPr>
                  <w:t>☐</w:t>
                </w:r>
              </w:sdtContent>
            </w:sdt>
            <w:r w:rsidR="00631CF7" w:rsidRPr="009C24B8">
              <w:rPr>
                <w:rFonts w:asciiTheme="minorHAnsi" w:eastAsia="MS Gothic" w:hAnsiTheme="minorHAnsi"/>
                <w:szCs w:val="20"/>
              </w:rPr>
              <w:t xml:space="preserve"> Yes </w:t>
            </w:r>
            <w:r w:rsidR="00631CF7" w:rsidRPr="009C24B8">
              <w:rPr>
                <w:rFonts w:asciiTheme="minorHAnsi" w:eastAsia="MS Gothic" w:hAnsiTheme="minorHAnsi" w:cs="Segoe UI Symbol"/>
                <w:szCs w:val="20"/>
              </w:rPr>
              <w:t xml:space="preserve">(0 points) </w:t>
            </w:r>
            <w:r w:rsidR="00631CF7" w:rsidRPr="009C24B8">
              <w:rPr>
                <w:rFonts w:asciiTheme="minorHAnsi" w:eastAsia="MS Gothic" w:hAnsiTheme="minorHAnsi" w:cs="Segoe UI Symbol"/>
                <w:spacing w:val="-10"/>
                <w:szCs w:val="20"/>
              </w:rPr>
              <w:t>– if yes, answer question 9A</w:t>
            </w:r>
          </w:p>
        </w:tc>
        <w:tc>
          <w:tcPr>
            <w:tcW w:w="1260" w:type="dxa"/>
          </w:tcPr>
          <w:p w14:paraId="139EF586" w14:textId="77777777" w:rsidR="00631CF7" w:rsidRPr="009C24B8"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r w:rsidR="009C24B8" w:rsidRPr="009C24B8" w14:paraId="65CAB760" w14:textId="77777777" w:rsidTr="00B94D89">
        <w:tc>
          <w:tcPr>
            <w:cnfStyle w:val="001000000000" w:firstRow="0" w:lastRow="0" w:firstColumn="1" w:lastColumn="0" w:oddVBand="0" w:evenVBand="0" w:oddHBand="0" w:evenHBand="0" w:firstRowFirstColumn="0" w:firstRowLastColumn="0" w:lastRowFirstColumn="0" w:lastRowLastColumn="0"/>
            <w:tcW w:w="8727" w:type="dxa"/>
          </w:tcPr>
          <w:p w14:paraId="62FE8252" w14:textId="77777777" w:rsidR="00631CF7" w:rsidRPr="009C24B8" w:rsidRDefault="00631CF7" w:rsidP="00B94D89">
            <w:pPr>
              <w:ind w:left="1440"/>
              <w:rPr>
                <w:rFonts w:asciiTheme="minorHAnsi" w:eastAsia="MS Gothic" w:hAnsiTheme="minorHAnsi" w:cs="Segoe UI Symbol"/>
                <w:spacing w:val="-10"/>
                <w:sz w:val="20"/>
                <w:szCs w:val="20"/>
              </w:rPr>
            </w:pPr>
            <w:r w:rsidRPr="009C24B8">
              <w:rPr>
                <w:rFonts w:asciiTheme="minorHAnsi" w:eastAsia="MS Gothic" w:hAnsiTheme="minorHAnsi" w:cs="Segoe UI Symbol"/>
                <w:spacing w:val="-10"/>
                <w:sz w:val="20"/>
                <w:szCs w:val="20"/>
              </w:rPr>
              <w:t xml:space="preserve">9A. Are there any unresolved findings or exceptions? </w:t>
            </w:r>
          </w:p>
          <w:p w14:paraId="58DA6951" w14:textId="77777777" w:rsidR="00631CF7" w:rsidRPr="009C24B8" w:rsidRDefault="003C1261" w:rsidP="00B94D89">
            <w:pPr>
              <w:ind w:left="1440"/>
              <w:rPr>
                <w:rFonts w:asciiTheme="minorHAnsi" w:eastAsia="MS Gothic" w:hAnsiTheme="minorHAnsi" w:cs="Segoe UI Symbol"/>
                <w:spacing w:val="-10"/>
                <w:sz w:val="20"/>
                <w:szCs w:val="20"/>
              </w:rPr>
            </w:pPr>
            <w:sdt>
              <w:sdtPr>
                <w:rPr>
                  <w:rFonts w:asciiTheme="minorHAnsi" w:eastAsia="MS Gothic" w:hAnsiTheme="minorHAnsi" w:cs="Segoe UI Symbol"/>
                  <w:sz w:val="20"/>
                  <w:szCs w:val="20"/>
                </w:rPr>
                <w:id w:val="2106615388"/>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 w:val="20"/>
                    <w:szCs w:val="20"/>
                  </w:rPr>
                  <w:t>☐</w:t>
                </w:r>
              </w:sdtContent>
            </w:sdt>
            <w:r w:rsidR="00631CF7" w:rsidRPr="009C24B8">
              <w:rPr>
                <w:rFonts w:asciiTheme="minorHAnsi" w:eastAsia="MS Gothic" w:hAnsiTheme="minorHAnsi"/>
                <w:sz w:val="20"/>
                <w:szCs w:val="20"/>
              </w:rPr>
              <w:t xml:space="preserve"> No (0</w:t>
            </w:r>
            <w:r w:rsidR="00631CF7" w:rsidRPr="009C24B8">
              <w:rPr>
                <w:rFonts w:asciiTheme="minorHAnsi" w:eastAsia="MS Gothic" w:hAnsiTheme="minorHAnsi" w:cs="Segoe UI Symbol"/>
                <w:spacing w:val="-10"/>
                <w:sz w:val="20"/>
                <w:szCs w:val="20"/>
              </w:rPr>
              <w:t xml:space="preserve"> points) </w:t>
            </w:r>
          </w:p>
          <w:p w14:paraId="4E0726FC" w14:textId="77777777" w:rsidR="00631CF7" w:rsidRPr="009C24B8" w:rsidRDefault="003C1261" w:rsidP="00B94D89">
            <w:pPr>
              <w:pStyle w:val="TableText-calibri100"/>
              <w:ind w:left="1440"/>
            </w:pPr>
            <w:sdt>
              <w:sdtPr>
                <w:rPr>
                  <w:rFonts w:ascii="MS Gothic" w:eastAsia="MS Gothic" w:hAnsi="MS Gothic" w:cs="Segoe UI Symbol"/>
                  <w:szCs w:val="20"/>
                </w:rPr>
                <w:id w:val="737677184"/>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szCs w:val="20"/>
                  </w:rPr>
                  <w:t>☐</w:t>
                </w:r>
              </w:sdtContent>
            </w:sdt>
            <w:r w:rsidR="00631CF7" w:rsidRPr="009C24B8">
              <w:rPr>
                <w:rFonts w:asciiTheme="minorHAnsi" w:eastAsia="MS Gothic" w:hAnsiTheme="minorHAnsi"/>
                <w:szCs w:val="20"/>
              </w:rPr>
              <w:t xml:space="preserve"> Yes </w:t>
            </w:r>
            <w:r w:rsidR="00631CF7" w:rsidRPr="009C24B8">
              <w:rPr>
                <w:rFonts w:asciiTheme="minorHAnsi" w:eastAsia="MS Gothic" w:hAnsiTheme="minorHAnsi" w:cs="Segoe UI Symbol"/>
                <w:szCs w:val="20"/>
              </w:rPr>
              <w:t>(1 point) – if yes, attach a copy of the management letter and a written explanation to include the finding(s) and why they are unresolved.</w:t>
            </w:r>
          </w:p>
        </w:tc>
        <w:tc>
          <w:tcPr>
            <w:tcW w:w="1260" w:type="dxa"/>
          </w:tcPr>
          <w:p w14:paraId="036F743B" w14:textId="77777777" w:rsidR="00631CF7" w:rsidRPr="009C24B8"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p>
        </w:tc>
      </w:tr>
      <w:tr w:rsidR="009C24B8" w:rsidRPr="009C24B8" w14:paraId="72F48723" w14:textId="77777777" w:rsidTr="00B9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2CE9C3B4" w14:textId="77777777" w:rsidR="00631CF7" w:rsidRPr="009C24B8" w:rsidRDefault="00631CF7" w:rsidP="00524B39">
            <w:pPr>
              <w:pStyle w:val="ListParagraph"/>
              <w:numPr>
                <w:ilvl w:val="0"/>
                <w:numId w:val="14"/>
              </w:numPr>
              <w:rPr>
                <w:rFonts w:asciiTheme="minorHAnsi" w:eastAsia="MS Gothic" w:hAnsiTheme="minorHAnsi"/>
                <w:sz w:val="20"/>
              </w:rPr>
            </w:pPr>
            <w:r w:rsidRPr="009C24B8">
              <w:rPr>
                <w:rFonts w:asciiTheme="minorHAnsi" w:eastAsia="MS Gothic" w:hAnsiTheme="minorHAnsi"/>
                <w:sz w:val="20"/>
              </w:rPr>
              <w:t xml:space="preserve"> Have there been any instances of misuse or fraud in the past three years? </w:t>
            </w:r>
          </w:p>
          <w:p w14:paraId="1F05A476" w14:textId="77777777" w:rsidR="00631CF7" w:rsidRPr="009C24B8" w:rsidRDefault="00631CF7" w:rsidP="00B94D89">
            <w:pPr>
              <w:ind w:left="1440"/>
              <w:rPr>
                <w:rFonts w:asciiTheme="minorHAnsi" w:eastAsia="MS Gothic" w:hAnsiTheme="minorHAnsi"/>
                <w:sz w:val="20"/>
              </w:rPr>
            </w:pPr>
            <w:r w:rsidRPr="009C24B8">
              <w:rPr>
                <w:rFonts w:ascii="Segoe UI Symbol" w:eastAsia="MS Gothic" w:hAnsi="Segoe UI Symbol" w:cs="Segoe UI Symbol"/>
                <w:sz w:val="20"/>
              </w:rPr>
              <w:t>☐</w:t>
            </w:r>
            <w:r w:rsidRPr="009C24B8">
              <w:rPr>
                <w:rFonts w:asciiTheme="minorHAnsi" w:eastAsia="MS Gothic" w:hAnsiTheme="minorHAnsi"/>
                <w:sz w:val="20"/>
              </w:rPr>
              <w:t xml:space="preserve"> No (0 points) </w:t>
            </w:r>
          </w:p>
          <w:p w14:paraId="36831510" w14:textId="72248DEE" w:rsidR="00631CF7" w:rsidRPr="009C24B8" w:rsidRDefault="00631CF7" w:rsidP="00B94D89">
            <w:pPr>
              <w:ind w:left="1440"/>
              <w:rPr>
                <w:rFonts w:asciiTheme="minorHAnsi" w:eastAsia="MS Gothic" w:hAnsiTheme="minorHAnsi"/>
                <w:sz w:val="20"/>
              </w:rPr>
            </w:pPr>
            <w:r w:rsidRPr="009C24B8">
              <w:rPr>
                <w:rFonts w:ascii="Segoe UI Symbol" w:eastAsia="MS Gothic" w:hAnsi="Segoe UI Symbol" w:cs="Segoe UI Symbol"/>
                <w:sz w:val="20"/>
              </w:rPr>
              <w:t>☐</w:t>
            </w:r>
            <w:r w:rsidRPr="009C24B8">
              <w:rPr>
                <w:rFonts w:asciiTheme="minorHAnsi" w:eastAsia="MS Gothic" w:hAnsiTheme="minorHAnsi"/>
                <w:sz w:val="20"/>
              </w:rPr>
              <w:t xml:space="preserve"> Yes (5 points) – if yes, attach a written explanation of the issue(s), how they were resolved and what safeguards are now in place.</w:t>
            </w:r>
            <w:r w:rsidR="00CA124A" w:rsidRPr="009C24B8">
              <w:rPr>
                <w:rFonts w:asciiTheme="minorHAnsi" w:eastAsia="MS Gothic" w:hAnsiTheme="minorHAnsi"/>
                <w:sz w:val="20"/>
              </w:rPr>
              <w:t xml:space="preserve"> </w:t>
            </w:r>
          </w:p>
        </w:tc>
        <w:tc>
          <w:tcPr>
            <w:tcW w:w="1260" w:type="dxa"/>
          </w:tcPr>
          <w:p w14:paraId="5DCBEA9E" w14:textId="77777777" w:rsidR="00631CF7" w:rsidRPr="009C24B8"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r w:rsidR="009C24B8" w:rsidRPr="009C24B8" w14:paraId="3E671D81" w14:textId="77777777" w:rsidTr="00B94D89">
        <w:tc>
          <w:tcPr>
            <w:cnfStyle w:val="001000000000" w:firstRow="0" w:lastRow="0" w:firstColumn="1" w:lastColumn="0" w:oddVBand="0" w:evenVBand="0" w:oddHBand="0" w:evenHBand="0" w:firstRowFirstColumn="0" w:firstRowLastColumn="0" w:lastRowFirstColumn="0" w:lastRowLastColumn="0"/>
            <w:tcW w:w="8727" w:type="dxa"/>
          </w:tcPr>
          <w:p w14:paraId="29F13E74" w14:textId="77777777" w:rsidR="00631CF7" w:rsidRPr="009C24B8" w:rsidRDefault="00631CF7" w:rsidP="00524B39">
            <w:pPr>
              <w:pStyle w:val="ListParagraph"/>
              <w:numPr>
                <w:ilvl w:val="0"/>
                <w:numId w:val="14"/>
              </w:numPr>
              <w:rPr>
                <w:rFonts w:eastAsia="MS Gothic"/>
                <w:sz w:val="20"/>
              </w:rPr>
            </w:pPr>
            <w:r w:rsidRPr="009C24B8">
              <w:rPr>
                <w:rFonts w:eastAsia="MS Gothic"/>
                <w:sz w:val="20"/>
              </w:rPr>
              <w:t xml:space="preserve"> Are there any current or pending lawsuits against the organization? </w:t>
            </w:r>
          </w:p>
          <w:p w14:paraId="26F5C1FB" w14:textId="77777777" w:rsidR="00631CF7" w:rsidRPr="009C24B8" w:rsidRDefault="00631CF7" w:rsidP="00B94D89">
            <w:pPr>
              <w:ind w:left="1440"/>
              <w:rPr>
                <w:rFonts w:eastAsia="MS Gothic"/>
                <w:sz w:val="20"/>
              </w:rPr>
            </w:pPr>
            <w:r w:rsidRPr="009C24B8">
              <w:rPr>
                <w:rFonts w:ascii="Segoe UI Symbol" w:eastAsia="MS Gothic" w:hAnsi="Segoe UI Symbol"/>
                <w:sz w:val="20"/>
              </w:rPr>
              <w:t>☐</w:t>
            </w:r>
            <w:r w:rsidRPr="009C24B8">
              <w:rPr>
                <w:rFonts w:eastAsia="MS Gothic"/>
                <w:sz w:val="20"/>
              </w:rPr>
              <w:t xml:space="preserve"> No (0 points) – If no, skip to question 12 </w:t>
            </w:r>
          </w:p>
          <w:p w14:paraId="3D1F8BDB" w14:textId="77777777" w:rsidR="00631CF7" w:rsidRPr="009C24B8" w:rsidRDefault="00631CF7" w:rsidP="00B94D89">
            <w:pPr>
              <w:ind w:left="1440"/>
              <w:rPr>
                <w:rFonts w:eastAsia="MS Gothic"/>
              </w:rPr>
            </w:pPr>
            <w:r w:rsidRPr="009C24B8">
              <w:rPr>
                <w:rFonts w:ascii="Segoe UI Symbol" w:eastAsia="MS Gothic" w:hAnsi="Segoe UI Symbol"/>
                <w:sz w:val="20"/>
              </w:rPr>
              <w:t>☐</w:t>
            </w:r>
            <w:r w:rsidRPr="009C24B8">
              <w:rPr>
                <w:rFonts w:eastAsia="MS Gothic"/>
                <w:sz w:val="20"/>
              </w:rPr>
              <w:t xml:space="preserve"> Yes (3 points) – If yes, answer question 11A </w:t>
            </w:r>
          </w:p>
        </w:tc>
        <w:tc>
          <w:tcPr>
            <w:tcW w:w="1260" w:type="dxa"/>
          </w:tcPr>
          <w:p w14:paraId="7E4529F2" w14:textId="77777777" w:rsidR="00631CF7" w:rsidRPr="009C24B8"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p>
        </w:tc>
      </w:tr>
      <w:tr w:rsidR="009C24B8" w:rsidRPr="009C24B8" w14:paraId="1F8B6B3A" w14:textId="77777777" w:rsidTr="00B9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14E3A99E" w14:textId="77777777" w:rsidR="00631CF7" w:rsidRPr="009C24B8" w:rsidRDefault="00631CF7" w:rsidP="00B94D89">
            <w:pPr>
              <w:ind w:left="1440"/>
              <w:rPr>
                <w:rFonts w:asciiTheme="minorHAnsi" w:hAnsiTheme="minorHAnsi"/>
                <w:sz w:val="20"/>
              </w:rPr>
            </w:pPr>
            <w:r w:rsidRPr="009C24B8">
              <w:rPr>
                <w:rFonts w:asciiTheme="minorHAnsi" w:hAnsiTheme="minorHAnsi"/>
                <w:sz w:val="20"/>
              </w:rPr>
              <w:t>11A. Could there be an impact on the organization’s financial status or stability?</w:t>
            </w:r>
          </w:p>
          <w:p w14:paraId="7CEEDE5F" w14:textId="045F98AF" w:rsidR="00631CF7" w:rsidRPr="009C24B8" w:rsidRDefault="00631CF7" w:rsidP="00B94D89">
            <w:pPr>
              <w:ind w:left="1440"/>
              <w:rPr>
                <w:rFonts w:asciiTheme="minorHAnsi" w:hAnsiTheme="minorHAnsi"/>
                <w:sz w:val="20"/>
              </w:rPr>
            </w:pPr>
            <w:r w:rsidRPr="009C24B8">
              <w:rPr>
                <w:rFonts w:ascii="Segoe UI Symbol" w:hAnsi="Segoe UI Symbol" w:cs="Segoe UI Symbol"/>
                <w:sz w:val="20"/>
              </w:rPr>
              <w:t>☐</w:t>
            </w:r>
            <w:r w:rsidRPr="009C24B8">
              <w:rPr>
                <w:rFonts w:asciiTheme="minorHAnsi" w:hAnsiTheme="minorHAnsi"/>
                <w:sz w:val="20"/>
              </w:rPr>
              <w:t xml:space="preserve"> No (0 points) </w:t>
            </w:r>
            <w:r w:rsidRPr="009C24B8">
              <w:rPr>
                <w:rFonts w:asciiTheme="minorHAnsi" w:eastAsia="MS Gothic" w:hAnsiTheme="minorHAnsi"/>
                <w:sz w:val="20"/>
              </w:rPr>
              <w:t>– if no, attach a written explanation of the lawsuit(s), and why they would not impact the organization’s financial status or stability.</w:t>
            </w:r>
            <w:r w:rsidR="00CA124A" w:rsidRPr="009C24B8">
              <w:rPr>
                <w:rFonts w:asciiTheme="minorHAnsi" w:eastAsia="MS Gothic" w:hAnsiTheme="minorHAnsi"/>
                <w:sz w:val="20"/>
              </w:rPr>
              <w:t xml:space="preserve">  </w:t>
            </w:r>
          </w:p>
          <w:p w14:paraId="72D5E9C1" w14:textId="5304855A" w:rsidR="00631CF7" w:rsidRPr="009C24B8" w:rsidRDefault="00631CF7" w:rsidP="00B94D89">
            <w:pPr>
              <w:ind w:left="1440"/>
              <w:rPr>
                <w:rFonts w:ascii="Times New Roman" w:eastAsia="Times New Roman" w:hAnsi="Times New Roman" w:cs="Times New Roman"/>
                <w:szCs w:val="24"/>
              </w:rPr>
            </w:pPr>
            <w:r w:rsidRPr="009C24B8">
              <w:rPr>
                <w:rFonts w:ascii="Segoe UI Symbol" w:hAnsi="Segoe UI Symbol" w:cs="Segoe UI Symbol"/>
                <w:sz w:val="20"/>
              </w:rPr>
              <w:t>☐</w:t>
            </w:r>
            <w:r w:rsidRPr="009C24B8">
              <w:rPr>
                <w:rFonts w:asciiTheme="minorHAnsi" w:hAnsiTheme="minorHAnsi"/>
                <w:sz w:val="20"/>
              </w:rPr>
              <w:t xml:space="preserve"> Yes (3 points)</w:t>
            </w:r>
            <w:r w:rsidRPr="009C24B8">
              <w:rPr>
                <w:sz w:val="20"/>
              </w:rPr>
              <w:t xml:space="preserve"> </w:t>
            </w:r>
            <w:r w:rsidRPr="009C24B8">
              <w:rPr>
                <w:rFonts w:asciiTheme="minorHAnsi" w:eastAsia="MS Gothic" w:hAnsiTheme="minorHAnsi"/>
                <w:sz w:val="20"/>
              </w:rPr>
              <w:t>– if yes, attach a written explanation of the lawsuit(s), and how they might impact the organization’s financial status or stability.</w:t>
            </w:r>
            <w:r w:rsidR="00CA124A" w:rsidRPr="009C24B8">
              <w:rPr>
                <w:rFonts w:asciiTheme="minorHAnsi" w:eastAsia="MS Gothic" w:hAnsiTheme="minorHAnsi"/>
                <w:sz w:val="20"/>
              </w:rPr>
              <w:t xml:space="preserve">  </w:t>
            </w:r>
          </w:p>
        </w:tc>
        <w:tc>
          <w:tcPr>
            <w:tcW w:w="1260" w:type="dxa"/>
          </w:tcPr>
          <w:p w14:paraId="13758C13" w14:textId="77777777" w:rsidR="00631CF7" w:rsidRPr="009C24B8"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r w:rsidR="009C24B8" w:rsidRPr="009C24B8" w14:paraId="50BB6F75" w14:textId="77777777" w:rsidTr="00B94D89">
        <w:tc>
          <w:tcPr>
            <w:cnfStyle w:val="001000000000" w:firstRow="0" w:lastRow="0" w:firstColumn="1" w:lastColumn="0" w:oddVBand="0" w:evenVBand="0" w:oddHBand="0" w:evenHBand="0" w:firstRowFirstColumn="0" w:firstRowLastColumn="0" w:lastRowFirstColumn="0" w:lastRowLastColumn="0"/>
            <w:tcW w:w="8727" w:type="dxa"/>
          </w:tcPr>
          <w:p w14:paraId="429D5DFF" w14:textId="1C5F2281" w:rsidR="00631CF7" w:rsidRPr="009C24B8" w:rsidRDefault="00631CF7" w:rsidP="00524B39">
            <w:pPr>
              <w:pStyle w:val="ListParagraph"/>
              <w:numPr>
                <w:ilvl w:val="0"/>
                <w:numId w:val="14"/>
              </w:numPr>
              <w:rPr>
                <w:sz w:val="20"/>
              </w:rPr>
            </w:pPr>
            <w:r w:rsidRPr="009C24B8">
              <w:rPr>
                <w:sz w:val="20"/>
              </w:rPr>
              <w:t>From how many different funding sources does total revenue come from?</w:t>
            </w:r>
            <w:r w:rsidR="00CA124A" w:rsidRPr="009C24B8">
              <w:rPr>
                <w:sz w:val="20"/>
              </w:rPr>
              <w:t xml:space="preserve"> </w:t>
            </w:r>
          </w:p>
          <w:p w14:paraId="2A2BD5E1" w14:textId="77777777" w:rsidR="00631CF7" w:rsidRPr="009C24B8" w:rsidRDefault="00631CF7" w:rsidP="00B94D89">
            <w:pPr>
              <w:ind w:left="1440"/>
              <w:rPr>
                <w:sz w:val="20"/>
              </w:rPr>
            </w:pPr>
            <w:r w:rsidRPr="009C24B8">
              <w:rPr>
                <w:rFonts w:ascii="Segoe UI Symbol" w:hAnsi="Segoe UI Symbol" w:cs="Segoe UI Symbol"/>
                <w:sz w:val="20"/>
              </w:rPr>
              <w:t>☐</w:t>
            </w:r>
            <w:r w:rsidRPr="009C24B8">
              <w:rPr>
                <w:sz w:val="20"/>
              </w:rPr>
              <w:t xml:space="preserve"> 1-2 (4 points) </w:t>
            </w:r>
          </w:p>
          <w:p w14:paraId="6EB8F533" w14:textId="77777777" w:rsidR="00631CF7" w:rsidRPr="009C24B8" w:rsidRDefault="00631CF7" w:rsidP="00B94D89">
            <w:pPr>
              <w:ind w:left="1440"/>
              <w:rPr>
                <w:sz w:val="20"/>
              </w:rPr>
            </w:pPr>
            <w:r w:rsidRPr="009C24B8">
              <w:rPr>
                <w:rFonts w:ascii="Segoe UI Symbol" w:hAnsi="Segoe UI Symbol" w:cs="Segoe UI Symbol"/>
                <w:sz w:val="20"/>
              </w:rPr>
              <w:t>☐</w:t>
            </w:r>
            <w:r w:rsidRPr="009C24B8">
              <w:rPr>
                <w:sz w:val="20"/>
              </w:rPr>
              <w:t xml:space="preserve"> 3-5 (2 points) </w:t>
            </w:r>
          </w:p>
          <w:p w14:paraId="48A384E9" w14:textId="77777777" w:rsidR="00631CF7" w:rsidRPr="009C24B8" w:rsidRDefault="00631CF7" w:rsidP="00B94D89">
            <w:pPr>
              <w:ind w:left="1440"/>
            </w:pPr>
            <w:r w:rsidRPr="009C24B8">
              <w:rPr>
                <w:rFonts w:ascii="Segoe UI Symbol" w:hAnsi="Segoe UI Symbol" w:cs="Segoe UI Symbol"/>
                <w:sz w:val="20"/>
              </w:rPr>
              <w:t>☐</w:t>
            </w:r>
            <w:r w:rsidRPr="009C24B8">
              <w:rPr>
                <w:sz w:val="20"/>
              </w:rPr>
              <w:t xml:space="preserve"> 6+ (0 points) </w:t>
            </w:r>
          </w:p>
        </w:tc>
        <w:tc>
          <w:tcPr>
            <w:tcW w:w="1260" w:type="dxa"/>
          </w:tcPr>
          <w:p w14:paraId="442EC153" w14:textId="77777777" w:rsidR="00631CF7" w:rsidRPr="009C24B8"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p>
        </w:tc>
      </w:tr>
      <w:tr w:rsidR="009C24B8" w:rsidRPr="009C24B8" w14:paraId="1256157A" w14:textId="77777777" w:rsidTr="00B9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41AFC155" w14:textId="77777777" w:rsidR="00631CF7" w:rsidRPr="009C24B8" w:rsidRDefault="00631CF7" w:rsidP="00B94D89">
            <w:pPr>
              <w:ind w:left="432" w:hanging="432"/>
              <w:jc w:val="right"/>
              <w:rPr>
                <w:rStyle w:val="MAKEBOLDUCNAVY"/>
                <w:color w:val="auto"/>
              </w:rPr>
            </w:pPr>
            <w:r w:rsidRPr="009C24B8">
              <w:rPr>
                <w:rStyle w:val="MAKEBOLDUCNAVY"/>
                <w:color w:val="auto"/>
              </w:rPr>
              <w:t>Section 3 Point Total</w:t>
            </w:r>
          </w:p>
        </w:tc>
        <w:tc>
          <w:tcPr>
            <w:tcW w:w="1260" w:type="dxa"/>
          </w:tcPr>
          <w:p w14:paraId="0E98ADF4" w14:textId="77777777" w:rsidR="00631CF7" w:rsidRPr="009C24B8"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bl>
    <w:p w14:paraId="0B82A6C4" w14:textId="77777777" w:rsidR="00631CF7" w:rsidRPr="009C24B8" w:rsidRDefault="00631CF7" w:rsidP="00631CF7">
      <w:pPr>
        <w:pStyle w:val="TableFigureTitle"/>
        <w:rPr>
          <w:color w:val="auto"/>
        </w:rPr>
      </w:pPr>
    </w:p>
    <w:p w14:paraId="2E445E95" w14:textId="77777777" w:rsidR="00631CF7" w:rsidRPr="009C24B8" w:rsidRDefault="00631CF7" w:rsidP="00631CF7">
      <w:pPr>
        <w:suppressAutoHyphens w:val="0"/>
        <w:spacing w:before="60" w:after="60"/>
        <w:rPr>
          <w:b/>
          <w:bCs/>
          <w:sz w:val="28"/>
        </w:rPr>
      </w:pPr>
      <w:r w:rsidRPr="009C24B8">
        <w:br w:type="page"/>
      </w:r>
    </w:p>
    <w:p w14:paraId="1D03568E" w14:textId="77777777" w:rsidR="00631CF7" w:rsidRPr="009C24B8" w:rsidRDefault="00631CF7" w:rsidP="003415CF">
      <w:pPr>
        <w:rPr>
          <w:sz w:val="20"/>
        </w:rPr>
      </w:pPr>
      <w:r w:rsidRPr="009C24B8">
        <w:rPr>
          <w:sz w:val="20"/>
        </w:rPr>
        <w:lastRenderedPageBreak/>
        <w:t xml:space="preserve">Minnesota Office of Grants Management Policy 08-06 requires state agencies to assess a recent financial statement from nonprofit organizations before awarding a grant of over $25,000 (excluding formula grants). </w:t>
      </w:r>
    </w:p>
    <w:tbl>
      <w:tblPr>
        <w:tblStyle w:val="MDHstyle"/>
        <w:tblW w:w="9987" w:type="dxa"/>
        <w:tblLook w:val="04A0" w:firstRow="1" w:lastRow="0" w:firstColumn="1" w:lastColumn="0" w:noHBand="0" w:noVBand="1"/>
        <w:tblDescription w:val="Table"/>
      </w:tblPr>
      <w:tblGrid>
        <w:gridCol w:w="8727"/>
        <w:gridCol w:w="1260"/>
      </w:tblGrid>
      <w:tr w:rsidR="009C24B8" w:rsidRPr="009C24B8" w14:paraId="62BDECB5" w14:textId="77777777" w:rsidTr="00B94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241C4953" w14:textId="45C81E0C" w:rsidR="00631CF7" w:rsidRPr="009C24B8" w:rsidRDefault="00631CF7" w:rsidP="00631CF7">
            <w:pPr>
              <w:pStyle w:val="TableFigureTitle"/>
              <w:rPr>
                <w:b/>
                <w:color w:val="auto"/>
                <w:szCs w:val="28"/>
              </w:rPr>
            </w:pPr>
            <w:r w:rsidRPr="009C24B8">
              <w:rPr>
                <w:b/>
                <w:color w:val="auto"/>
                <w:szCs w:val="28"/>
              </w:rPr>
              <w:t xml:space="preserve">Section 4: To be completed by nonprofit organizations with potential to receive award over $25,000 ONLY </w:t>
            </w:r>
            <w:r w:rsidRPr="009C24B8">
              <w:rPr>
                <w:color w:val="auto"/>
                <w:sz w:val="22"/>
              </w:rPr>
              <w:t>(excluding formula grants)</w:t>
            </w:r>
          </w:p>
        </w:tc>
        <w:tc>
          <w:tcPr>
            <w:tcW w:w="1260" w:type="dxa"/>
          </w:tcPr>
          <w:p w14:paraId="6C35B06B" w14:textId="77777777" w:rsidR="00631CF7" w:rsidRPr="009C24B8" w:rsidRDefault="00631CF7" w:rsidP="00B94D89">
            <w:pPr>
              <w:pStyle w:val="TableText-calibri100"/>
              <w:cnfStyle w:val="100000000000" w:firstRow="1" w:lastRow="0" w:firstColumn="0" w:lastColumn="0" w:oddVBand="0" w:evenVBand="0" w:oddHBand="0" w:evenHBand="0" w:firstRowFirstColumn="0" w:firstRowLastColumn="0" w:lastRowFirstColumn="0" w:lastRowLastColumn="0"/>
            </w:pPr>
            <w:r w:rsidRPr="009C24B8">
              <w:t>Points</w:t>
            </w:r>
          </w:p>
        </w:tc>
      </w:tr>
      <w:tr w:rsidR="009C24B8" w:rsidRPr="009C24B8" w14:paraId="4B680EC5" w14:textId="77777777" w:rsidTr="00B9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2B2ED510" w14:textId="77777777" w:rsidR="00631CF7" w:rsidRPr="009C24B8" w:rsidRDefault="00631CF7" w:rsidP="00524B39">
            <w:pPr>
              <w:pStyle w:val="ListNumber"/>
              <w:numPr>
                <w:ilvl w:val="0"/>
                <w:numId w:val="14"/>
              </w:numPr>
              <w:rPr>
                <w:sz w:val="20"/>
                <w:szCs w:val="20"/>
              </w:rPr>
            </w:pPr>
            <w:r w:rsidRPr="009C24B8">
              <w:rPr>
                <w:sz w:val="20"/>
                <w:szCs w:val="20"/>
              </w:rPr>
              <w:t>Does your nonprofit have tax-exempt status from the IRS?</w:t>
            </w:r>
            <w:r w:rsidRPr="009C24B8">
              <w:rPr>
                <w:rFonts w:eastAsia="MS Gothic" w:cs="Segoe UI Symbol"/>
                <w:sz w:val="20"/>
                <w:szCs w:val="20"/>
              </w:rPr>
              <w:t xml:space="preserve"> </w:t>
            </w:r>
          </w:p>
          <w:p w14:paraId="3EB0A393" w14:textId="0833E6A4" w:rsidR="00631CF7" w:rsidRPr="009C24B8" w:rsidRDefault="003C1261" w:rsidP="00B94D89">
            <w:pPr>
              <w:ind w:left="720"/>
              <w:rPr>
                <w:rFonts w:asciiTheme="minorHAnsi" w:eastAsia="MS Gothic" w:hAnsiTheme="minorHAnsi" w:cs="Segoe UI Symbol"/>
                <w:sz w:val="20"/>
                <w:szCs w:val="20"/>
              </w:rPr>
            </w:pPr>
            <w:sdt>
              <w:sdtPr>
                <w:rPr>
                  <w:rFonts w:asciiTheme="minorHAnsi" w:eastAsia="MS Gothic" w:hAnsiTheme="minorHAnsi" w:cs="Segoe UI Symbol"/>
                  <w:sz w:val="20"/>
                  <w:szCs w:val="20"/>
                </w:rPr>
                <w:id w:val="-1666309614"/>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 w:val="20"/>
                    <w:szCs w:val="20"/>
                  </w:rPr>
                  <w:t>☐</w:t>
                </w:r>
              </w:sdtContent>
            </w:sdt>
            <w:r w:rsidR="00631CF7" w:rsidRPr="009C24B8">
              <w:rPr>
                <w:rFonts w:asciiTheme="minorHAnsi" w:eastAsia="MS Gothic" w:hAnsiTheme="minorHAnsi" w:cs="Segoe UI Symbol"/>
                <w:sz w:val="20"/>
                <w:szCs w:val="20"/>
              </w:rPr>
              <w:t xml:space="preserve"> No -</w:t>
            </w:r>
            <w:r w:rsidR="00CA124A" w:rsidRPr="009C24B8">
              <w:rPr>
                <w:rFonts w:asciiTheme="minorHAnsi" w:eastAsia="MS Gothic" w:hAnsiTheme="minorHAnsi" w:cs="Segoe UI Symbol"/>
                <w:sz w:val="20"/>
                <w:szCs w:val="20"/>
              </w:rPr>
              <w:t xml:space="preserve"> </w:t>
            </w:r>
            <w:r w:rsidR="00631CF7" w:rsidRPr="009C24B8">
              <w:rPr>
                <w:rFonts w:asciiTheme="minorHAnsi" w:eastAsia="MS Gothic" w:hAnsiTheme="minorHAnsi" w:cs="Segoe UI Symbol"/>
                <w:sz w:val="20"/>
                <w:szCs w:val="20"/>
              </w:rPr>
              <w:t>If no, go to question 14</w:t>
            </w:r>
          </w:p>
          <w:p w14:paraId="1980134C" w14:textId="77777777" w:rsidR="00631CF7" w:rsidRPr="009C24B8" w:rsidRDefault="003C1261" w:rsidP="00B94D89">
            <w:pPr>
              <w:ind w:left="720"/>
            </w:pPr>
            <w:sdt>
              <w:sdtPr>
                <w:rPr>
                  <w:rFonts w:ascii="MS Gothic" w:eastAsia="MS Gothic" w:hAnsi="MS Gothic" w:cs="Segoe UI Symbol"/>
                  <w:sz w:val="20"/>
                  <w:szCs w:val="20"/>
                </w:rPr>
                <w:id w:val="1700971788"/>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sz w:val="20"/>
                    <w:szCs w:val="20"/>
                  </w:rPr>
                  <w:t>☐</w:t>
                </w:r>
              </w:sdtContent>
            </w:sdt>
            <w:r w:rsidR="00631CF7" w:rsidRPr="009C24B8">
              <w:rPr>
                <w:rFonts w:asciiTheme="minorHAnsi" w:eastAsia="MS Gothic" w:hAnsiTheme="minorHAnsi" w:cs="Segoe UI Symbol"/>
                <w:sz w:val="20"/>
                <w:szCs w:val="20"/>
              </w:rPr>
              <w:t xml:space="preserve"> Yes – If yes, answer question 13A</w:t>
            </w:r>
          </w:p>
        </w:tc>
        <w:tc>
          <w:tcPr>
            <w:tcW w:w="1260" w:type="dxa"/>
          </w:tcPr>
          <w:p w14:paraId="61711CBB" w14:textId="77777777" w:rsidR="00631CF7" w:rsidRPr="009C24B8"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r w:rsidRPr="009C24B8">
              <w:t>Unscored</w:t>
            </w:r>
          </w:p>
        </w:tc>
      </w:tr>
      <w:tr w:rsidR="009C24B8" w:rsidRPr="009C24B8" w14:paraId="1A292176" w14:textId="77777777" w:rsidTr="00B94D89">
        <w:tc>
          <w:tcPr>
            <w:cnfStyle w:val="001000000000" w:firstRow="0" w:lastRow="0" w:firstColumn="1" w:lastColumn="0" w:oddVBand="0" w:evenVBand="0" w:oddHBand="0" w:evenHBand="0" w:firstRowFirstColumn="0" w:firstRowLastColumn="0" w:lastRowFirstColumn="0" w:lastRowLastColumn="0"/>
            <w:tcW w:w="8727" w:type="dxa"/>
          </w:tcPr>
          <w:p w14:paraId="720B776D" w14:textId="6109229F" w:rsidR="00631CF7" w:rsidRPr="009C24B8" w:rsidRDefault="00631CF7" w:rsidP="00B94D89">
            <w:pPr>
              <w:ind w:left="1440"/>
              <w:rPr>
                <w:rFonts w:asciiTheme="minorHAnsi" w:eastAsia="MS Gothic" w:hAnsiTheme="minorHAnsi" w:cs="Segoe UI Symbol"/>
                <w:spacing w:val="-10"/>
                <w:sz w:val="20"/>
                <w:szCs w:val="20"/>
              </w:rPr>
            </w:pPr>
            <w:r w:rsidRPr="009C24B8">
              <w:rPr>
                <w:rFonts w:asciiTheme="minorHAnsi" w:eastAsia="MS Gothic" w:hAnsiTheme="minorHAnsi" w:cs="Segoe UI Symbol"/>
                <w:spacing w:val="-10"/>
                <w:sz w:val="20"/>
                <w:szCs w:val="20"/>
              </w:rPr>
              <w:t>13A. What is your nonprofit’s IRS designation?</w:t>
            </w:r>
            <w:r w:rsidR="00CA124A" w:rsidRPr="009C24B8">
              <w:rPr>
                <w:rFonts w:asciiTheme="minorHAnsi" w:eastAsia="MS Gothic" w:hAnsiTheme="minorHAnsi" w:cs="Segoe UI Symbol"/>
                <w:spacing w:val="-10"/>
                <w:sz w:val="20"/>
                <w:szCs w:val="20"/>
              </w:rPr>
              <w:t xml:space="preserve"> </w:t>
            </w:r>
          </w:p>
          <w:p w14:paraId="3CF184F6" w14:textId="65B5CEE1" w:rsidR="00631CF7" w:rsidRPr="009C24B8" w:rsidRDefault="003C1261" w:rsidP="00B94D89">
            <w:pPr>
              <w:ind w:left="1440"/>
              <w:rPr>
                <w:rFonts w:asciiTheme="minorHAnsi" w:eastAsia="MS Gothic" w:hAnsiTheme="minorHAnsi" w:cs="Segoe UI Symbol"/>
                <w:sz w:val="20"/>
                <w:szCs w:val="20"/>
              </w:rPr>
            </w:pPr>
            <w:sdt>
              <w:sdtPr>
                <w:rPr>
                  <w:rFonts w:asciiTheme="minorHAnsi" w:eastAsia="MS Gothic" w:hAnsiTheme="minorHAnsi" w:cs="Segoe UI Symbol"/>
                  <w:sz w:val="20"/>
                  <w:szCs w:val="20"/>
                </w:rPr>
                <w:id w:val="1252165929"/>
                <w14:checkbox>
                  <w14:checked w14:val="0"/>
                  <w14:checkedState w14:val="2612" w14:font="MS Gothic"/>
                  <w14:uncheckedState w14:val="2610" w14:font="MS Gothic"/>
                </w14:checkbox>
              </w:sdtPr>
              <w:sdtEndPr/>
              <w:sdtContent>
                <w:r w:rsidR="00631CF7" w:rsidRPr="009C24B8">
                  <w:rPr>
                    <w:rFonts w:ascii="Segoe UI Symbol" w:eastAsia="MS Gothic" w:hAnsi="Segoe UI Symbol" w:cs="Segoe UI Symbol"/>
                    <w:sz w:val="20"/>
                    <w:szCs w:val="20"/>
                  </w:rPr>
                  <w:t>☐</w:t>
                </w:r>
              </w:sdtContent>
            </w:sdt>
            <w:r w:rsidR="00631CF7" w:rsidRPr="009C24B8">
              <w:rPr>
                <w:rFonts w:asciiTheme="minorHAnsi" w:eastAsia="MS Gothic" w:hAnsiTheme="minorHAnsi" w:cs="Segoe UI Symbol"/>
                <w:sz w:val="20"/>
                <w:szCs w:val="20"/>
              </w:rPr>
              <w:t>501(c)3</w:t>
            </w:r>
            <w:r w:rsidR="00CA124A" w:rsidRPr="009C24B8">
              <w:rPr>
                <w:rFonts w:asciiTheme="minorHAnsi" w:eastAsia="MS Gothic" w:hAnsiTheme="minorHAnsi" w:cs="Segoe UI Symbol"/>
                <w:sz w:val="20"/>
                <w:szCs w:val="20"/>
              </w:rPr>
              <w:t xml:space="preserve"> </w:t>
            </w:r>
            <w:r w:rsidR="00631CF7" w:rsidRPr="009C24B8">
              <w:rPr>
                <w:rFonts w:asciiTheme="minorHAnsi" w:eastAsia="MS Gothic" w:hAnsiTheme="minorHAnsi" w:cs="Segoe UI Symbol"/>
                <w:sz w:val="20"/>
                <w:szCs w:val="20"/>
              </w:rPr>
              <w:t xml:space="preserve"> </w:t>
            </w:r>
          </w:p>
          <w:p w14:paraId="1886AEA8" w14:textId="77777777" w:rsidR="00631CF7" w:rsidRPr="009C24B8" w:rsidRDefault="003C1261" w:rsidP="00B94D89">
            <w:pPr>
              <w:ind w:left="1440"/>
            </w:pPr>
            <w:sdt>
              <w:sdtPr>
                <w:rPr>
                  <w:rFonts w:asciiTheme="minorHAnsi" w:eastAsia="MS Gothic" w:hAnsiTheme="minorHAnsi" w:cs="Segoe UI Symbol"/>
                  <w:sz w:val="20"/>
                  <w:szCs w:val="20"/>
                </w:rPr>
                <w:id w:val="1185323955"/>
                <w14:checkbox>
                  <w14:checked w14:val="0"/>
                  <w14:checkedState w14:val="2612" w14:font="MS Gothic"/>
                  <w14:uncheckedState w14:val="2610" w14:font="MS Gothic"/>
                </w14:checkbox>
              </w:sdtPr>
              <w:sdtEndPr/>
              <w:sdtContent>
                <w:r w:rsidR="00631CF7" w:rsidRPr="009C24B8">
                  <w:rPr>
                    <w:rFonts w:ascii="Segoe UI Symbol" w:eastAsia="MS Gothic" w:hAnsi="Segoe UI Symbol" w:cs="Segoe UI Symbol"/>
                    <w:sz w:val="20"/>
                    <w:szCs w:val="20"/>
                  </w:rPr>
                  <w:t>☐</w:t>
                </w:r>
              </w:sdtContent>
            </w:sdt>
            <w:r w:rsidR="00631CF7" w:rsidRPr="009C24B8">
              <w:rPr>
                <w:rFonts w:asciiTheme="minorHAnsi" w:eastAsia="MS Gothic" w:hAnsiTheme="minorHAnsi" w:cs="Segoe UI Symbol"/>
                <w:sz w:val="20"/>
                <w:szCs w:val="20"/>
              </w:rPr>
              <w:t xml:space="preserve"> Other, please list: </w:t>
            </w:r>
          </w:p>
        </w:tc>
        <w:tc>
          <w:tcPr>
            <w:tcW w:w="1260" w:type="dxa"/>
          </w:tcPr>
          <w:p w14:paraId="01E71BFB" w14:textId="77777777" w:rsidR="00631CF7" w:rsidRPr="009C24B8"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r w:rsidRPr="009C24B8">
              <w:t xml:space="preserve">Unscored </w:t>
            </w:r>
          </w:p>
        </w:tc>
      </w:tr>
      <w:tr w:rsidR="009C24B8" w:rsidRPr="009C24B8" w14:paraId="06C9540A" w14:textId="77777777" w:rsidTr="00B9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14:paraId="36F564F7" w14:textId="77777777" w:rsidR="00631CF7" w:rsidRPr="009C24B8" w:rsidRDefault="00631CF7" w:rsidP="00524B39">
            <w:pPr>
              <w:pStyle w:val="ListParagraph"/>
              <w:numPr>
                <w:ilvl w:val="0"/>
                <w:numId w:val="14"/>
              </w:numPr>
              <w:rPr>
                <w:rFonts w:eastAsia="MS Gothic"/>
                <w:sz w:val="20"/>
              </w:rPr>
            </w:pPr>
            <w:r w:rsidRPr="009C24B8">
              <w:rPr>
                <w:rFonts w:eastAsia="MS Gothic"/>
                <w:sz w:val="20"/>
              </w:rPr>
              <w:t xml:space="preserve">What was your nonprofit’s total revenue (income, including grant funds) in the most recent twelve-month accounting period? </w:t>
            </w:r>
          </w:p>
          <w:p w14:paraId="7F2F31F1" w14:textId="77777777" w:rsidR="00631CF7" w:rsidRPr="009C24B8" w:rsidRDefault="00631CF7" w:rsidP="00B94D89">
            <w:pPr>
              <w:ind w:left="720"/>
              <w:rPr>
                <w:rFonts w:eastAsia="MS Gothic"/>
              </w:rPr>
            </w:pPr>
            <w:r w:rsidRPr="009C24B8">
              <w:rPr>
                <w:rFonts w:eastAsia="MS Gothic"/>
                <w:b/>
                <w:sz w:val="20"/>
              </w:rPr>
              <w:t>Enter total revenue here</w:t>
            </w:r>
            <w:r w:rsidRPr="009C24B8">
              <w:rPr>
                <w:rFonts w:eastAsia="MS Gothic"/>
                <w:sz w:val="20"/>
              </w:rPr>
              <w:t xml:space="preserve">: </w:t>
            </w:r>
          </w:p>
        </w:tc>
        <w:tc>
          <w:tcPr>
            <w:tcW w:w="1260" w:type="dxa"/>
          </w:tcPr>
          <w:p w14:paraId="509BDF10" w14:textId="77777777" w:rsidR="00631CF7" w:rsidRPr="009C24B8"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r w:rsidRPr="009C24B8">
              <w:t>Unscored</w:t>
            </w:r>
          </w:p>
        </w:tc>
      </w:tr>
      <w:tr w:rsidR="009C24B8" w:rsidRPr="009C24B8" w14:paraId="1E7FAEAB" w14:textId="77777777" w:rsidTr="00B94D89">
        <w:tc>
          <w:tcPr>
            <w:cnfStyle w:val="001000000000" w:firstRow="0" w:lastRow="0" w:firstColumn="1" w:lastColumn="0" w:oddVBand="0" w:evenVBand="0" w:oddHBand="0" w:evenHBand="0" w:firstRowFirstColumn="0" w:firstRowLastColumn="0" w:lastRowFirstColumn="0" w:lastRowLastColumn="0"/>
            <w:tcW w:w="8727" w:type="dxa"/>
          </w:tcPr>
          <w:p w14:paraId="74A9B455" w14:textId="77777777" w:rsidR="00631CF7" w:rsidRPr="009C24B8" w:rsidRDefault="00631CF7" w:rsidP="00524B39">
            <w:pPr>
              <w:pStyle w:val="ListParagraph"/>
              <w:numPr>
                <w:ilvl w:val="0"/>
                <w:numId w:val="14"/>
              </w:numPr>
              <w:rPr>
                <w:rFonts w:asciiTheme="minorHAnsi" w:eastAsia="MS Gothic" w:hAnsiTheme="minorHAnsi" w:cs="Segoe UI Symbol"/>
                <w:spacing w:val="-10"/>
                <w:sz w:val="20"/>
                <w:szCs w:val="20"/>
              </w:rPr>
            </w:pPr>
            <w:r w:rsidRPr="009C24B8">
              <w:rPr>
                <w:rFonts w:asciiTheme="minorHAnsi" w:eastAsia="MS Gothic" w:hAnsiTheme="minorHAnsi" w:cs="Segoe UI Symbol"/>
                <w:spacing w:val="-10"/>
                <w:sz w:val="20"/>
                <w:szCs w:val="20"/>
              </w:rPr>
              <w:t xml:space="preserve">What financial documentation will you be attaching to this form? </w:t>
            </w:r>
          </w:p>
          <w:p w14:paraId="2D7823A1" w14:textId="77777777" w:rsidR="00631CF7" w:rsidRPr="009C24B8" w:rsidRDefault="003C1261" w:rsidP="00B94D89">
            <w:pPr>
              <w:ind w:left="720"/>
              <w:rPr>
                <w:rFonts w:asciiTheme="minorHAnsi" w:eastAsia="MS Gothic" w:hAnsiTheme="minorHAnsi"/>
                <w:sz w:val="20"/>
                <w:szCs w:val="20"/>
              </w:rPr>
            </w:pPr>
            <w:sdt>
              <w:sdtPr>
                <w:rPr>
                  <w:rFonts w:asciiTheme="minorHAnsi" w:eastAsia="MS Gothic" w:hAnsiTheme="minorHAnsi" w:cs="Segoe UI Symbol"/>
                  <w:sz w:val="20"/>
                  <w:szCs w:val="20"/>
                </w:rPr>
                <w:id w:val="1239134335"/>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 w:val="20"/>
                    <w:szCs w:val="20"/>
                  </w:rPr>
                  <w:t>☐</w:t>
                </w:r>
              </w:sdtContent>
            </w:sdt>
            <w:r w:rsidR="00631CF7" w:rsidRPr="009C24B8">
              <w:rPr>
                <w:rFonts w:asciiTheme="minorHAnsi" w:eastAsia="MS Gothic" w:hAnsiTheme="minorHAnsi"/>
                <w:sz w:val="20"/>
                <w:szCs w:val="20"/>
              </w:rPr>
              <w:t xml:space="preserve"> If your answer to question 14 is less than $50,000, then attach your most recent Board-approved financial statement </w:t>
            </w:r>
          </w:p>
          <w:p w14:paraId="74FBAFFA" w14:textId="77777777" w:rsidR="00631CF7" w:rsidRPr="009C24B8" w:rsidRDefault="003C1261" w:rsidP="00B94D89">
            <w:pPr>
              <w:ind w:left="720"/>
              <w:rPr>
                <w:rFonts w:asciiTheme="minorHAnsi" w:eastAsia="MS Gothic" w:hAnsiTheme="minorHAnsi" w:cs="Segoe UI Symbol"/>
                <w:spacing w:val="-10"/>
                <w:sz w:val="20"/>
                <w:szCs w:val="20"/>
              </w:rPr>
            </w:pPr>
            <w:sdt>
              <w:sdtPr>
                <w:rPr>
                  <w:rFonts w:asciiTheme="minorHAnsi" w:eastAsia="MS Gothic" w:hAnsiTheme="minorHAnsi" w:cs="Segoe UI Symbol"/>
                  <w:sz w:val="20"/>
                  <w:szCs w:val="20"/>
                </w:rPr>
                <w:id w:val="237672892"/>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 w:val="20"/>
                    <w:szCs w:val="20"/>
                  </w:rPr>
                  <w:t>☐</w:t>
                </w:r>
              </w:sdtContent>
            </w:sdt>
            <w:r w:rsidR="00631CF7" w:rsidRPr="009C24B8">
              <w:rPr>
                <w:rFonts w:asciiTheme="minorHAnsi" w:eastAsia="MS Gothic" w:hAnsiTheme="minorHAnsi"/>
                <w:sz w:val="20"/>
                <w:szCs w:val="20"/>
              </w:rPr>
              <w:t xml:space="preserve"> If your answer to question 14 is $50,000 - $750,000, then attach your most recent IRS form 990</w:t>
            </w:r>
          </w:p>
          <w:p w14:paraId="769AF783" w14:textId="77777777" w:rsidR="00631CF7" w:rsidRPr="009C24B8" w:rsidRDefault="003C1261" w:rsidP="00B94D89">
            <w:pPr>
              <w:ind w:left="720"/>
              <w:rPr>
                <w:rFonts w:asciiTheme="minorHAnsi" w:eastAsia="MS Gothic" w:hAnsiTheme="minorHAnsi" w:cs="Segoe UI Symbol"/>
                <w:spacing w:val="-10"/>
                <w:sz w:val="20"/>
                <w:szCs w:val="20"/>
              </w:rPr>
            </w:pPr>
            <w:sdt>
              <w:sdtPr>
                <w:rPr>
                  <w:rFonts w:ascii="MS Gothic" w:eastAsia="MS Gothic" w:hAnsi="MS Gothic" w:cs="Segoe UI Symbol"/>
                  <w:sz w:val="20"/>
                  <w:szCs w:val="20"/>
                </w:rPr>
                <w:id w:val="247935563"/>
                <w14:checkbox>
                  <w14:checked w14:val="0"/>
                  <w14:checkedState w14:val="2612" w14:font="MS Gothic"/>
                  <w14:uncheckedState w14:val="2610" w14:font="MS Gothic"/>
                </w14:checkbox>
              </w:sdtPr>
              <w:sdtEndPr/>
              <w:sdtContent>
                <w:r w:rsidR="00631CF7" w:rsidRPr="009C24B8">
                  <w:rPr>
                    <w:rFonts w:ascii="MS Gothic" w:eastAsia="MS Gothic" w:hAnsi="MS Gothic" w:cs="Segoe UI Symbol" w:hint="eastAsia"/>
                    <w:sz w:val="20"/>
                    <w:szCs w:val="20"/>
                  </w:rPr>
                  <w:t>☐</w:t>
                </w:r>
              </w:sdtContent>
            </w:sdt>
            <w:r w:rsidR="00631CF7" w:rsidRPr="009C24B8">
              <w:rPr>
                <w:rFonts w:asciiTheme="minorHAnsi" w:eastAsia="MS Gothic" w:hAnsiTheme="minorHAnsi"/>
                <w:sz w:val="20"/>
                <w:szCs w:val="20"/>
              </w:rPr>
              <w:t xml:space="preserve"> If your answer to question 14 is more than $750,000, then attach your most recent certified financial audit</w:t>
            </w:r>
          </w:p>
        </w:tc>
        <w:tc>
          <w:tcPr>
            <w:tcW w:w="1260" w:type="dxa"/>
          </w:tcPr>
          <w:p w14:paraId="321659CC" w14:textId="77777777" w:rsidR="00631CF7" w:rsidRPr="009C24B8"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r w:rsidRPr="009C24B8">
              <w:t>Unscored</w:t>
            </w:r>
          </w:p>
        </w:tc>
      </w:tr>
    </w:tbl>
    <w:p w14:paraId="235C9B82" w14:textId="77777777" w:rsidR="00631CF7" w:rsidRPr="009C24B8" w:rsidRDefault="00631CF7" w:rsidP="00DB6BCF">
      <w:pPr>
        <w:pStyle w:val="Heading4"/>
        <w:rPr>
          <w:color w:val="auto"/>
        </w:rPr>
      </w:pPr>
      <w:r w:rsidRPr="009C24B8">
        <w:rPr>
          <w:color w:val="auto"/>
        </w:rPr>
        <w:t>Signature</w:t>
      </w:r>
    </w:p>
    <w:p w14:paraId="32C68559" w14:textId="2501C222" w:rsidR="00631CF7" w:rsidRPr="009C24B8" w:rsidRDefault="00631CF7" w:rsidP="00631CF7">
      <w:r w:rsidRPr="009C24B8">
        <w:t>I certify that the information provided is true, complete</w:t>
      </w:r>
      <w:r w:rsidR="00CA124A" w:rsidRPr="009C24B8">
        <w:t>,</w:t>
      </w:r>
      <w:r w:rsidRPr="009C24B8">
        <w:t xml:space="preserve"> and current to the best of my knowledge.</w:t>
      </w:r>
    </w:p>
    <w:p w14:paraId="04F666E0" w14:textId="77777777" w:rsidR="00631CF7" w:rsidRPr="009C24B8" w:rsidRDefault="00631CF7" w:rsidP="00631CF7">
      <w:pPr>
        <w:pStyle w:val="ListBullet"/>
        <w:spacing w:line="480" w:lineRule="auto"/>
        <w:rPr>
          <w:rStyle w:val="MAKEBOLDUCNAVY"/>
          <w:color w:val="auto"/>
        </w:rPr>
      </w:pPr>
      <w:r w:rsidRPr="009C24B8">
        <w:rPr>
          <w:rStyle w:val="MAKEBOLDUCNAVY"/>
          <w:color w:val="auto"/>
        </w:rPr>
        <w:t xml:space="preserve">Signature: </w:t>
      </w:r>
    </w:p>
    <w:p w14:paraId="7BD5540C" w14:textId="77777777" w:rsidR="00631CF7" w:rsidRPr="009C24B8" w:rsidRDefault="00631CF7" w:rsidP="00631CF7">
      <w:pPr>
        <w:pStyle w:val="ListBullet"/>
        <w:spacing w:line="480" w:lineRule="auto"/>
      </w:pPr>
      <w:r w:rsidRPr="009C24B8">
        <w:rPr>
          <w:rStyle w:val="MAKEBOLDUCNAVY"/>
          <w:color w:val="auto"/>
        </w:rPr>
        <w:t>Name &amp; title:</w:t>
      </w:r>
      <w:r w:rsidRPr="009C24B8">
        <w:t xml:space="preserve"> </w:t>
      </w:r>
      <w:r w:rsidRPr="009C24B8">
        <w:fldChar w:fldCharType="begin">
          <w:ffData>
            <w:name w:val="Text3"/>
            <w:enabled/>
            <w:calcOnExit w:val="0"/>
            <w:textInput/>
          </w:ffData>
        </w:fldChar>
      </w:r>
      <w:r w:rsidRPr="009C24B8">
        <w:instrText xml:space="preserve"> FORMTEXT </w:instrText>
      </w:r>
      <w:r w:rsidRPr="009C24B8">
        <w:fldChar w:fldCharType="separate"/>
      </w:r>
      <w:r w:rsidRPr="009C24B8">
        <w:t> </w:t>
      </w:r>
      <w:r w:rsidRPr="009C24B8">
        <w:t> </w:t>
      </w:r>
      <w:r w:rsidRPr="009C24B8">
        <w:t> </w:t>
      </w:r>
      <w:r w:rsidRPr="009C24B8">
        <w:t> </w:t>
      </w:r>
      <w:r w:rsidRPr="009C24B8">
        <w:t> </w:t>
      </w:r>
      <w:r w:rsidRPr="009C24B8">
        <w:fldChar w:fldCharType="end"/>
      </w:r>
    </w:p>
    <w:p w14:paraId="420644CC" w14:textId="77777777" w:rsidR="00631CF7" w:rsidRPr="009C24B8" w:rsidRDefault="00631CF7" w:rsidP="00631CF7">
      <w:pPr>
        <w:pStyle w:val="ListBullet"/>
        <w:spacing w:line="480" w:lineRule="auto"/>
      </w:pPr>
      <w:r w:rsidRPr="009C24B8">
        <w:rPr>
          <w:rStyle w:val="MAKEBOLDUCNAVY"/>
          <w:color w:val="auto"/>
        </w:rPr>
        <w:t>phone number:</w:t>
      </w:r>
      <w:r w:rsidRPr="009C24B8">
        <w:t xml:space="preserve"> </w:t>
      </w:r>
      <w:r w:rsidRPr="009C24B8">
        <w:fldChar w:fldCharType="begin">
          <w:ffData>
            <w:name w:val="Text3"/>
            <w:enabled/>
            <w:calcOnExit w:val="0"/>
            <w:textInput/>
          </w:ffData>
        </w:fldChar>
      </w:r>
      <w:r w:rsidRPr="009C24B8">
        <w:instrText xml:space="preserve"> FORMTEXT </w:instrText>
      </w:r>
      <w:r w:rsidRPr="009C24B8">
        <w:fldChar w:fldCharType="separate"/>
      </w:r>
      <w:r w:rsidRPr="009C24B8">
        <w:t> </w:t>
      </w:r>
      <w:r w:rsidRPr="009C24B8">
        <w:t> </w:t>
      </w:r>
      <w:r w:rsidRPr="009C24B8">
        <w:t> </w:t>
      </w:r>
      <w:r w:rsidRPr="009C24B8">
        <w:t> </w:t>
      </w:r>
      <w:r w:rsidRPr="009C24B8">
        <w:t> </w:t>
      </w:r>
      <w:r w:rsidRPr="009C24B8">
        <w:fldChar w:fldCharType="end"/>
      </w:r>
    </w:p>
    <w:p w14:paraId="5A48964A" w14:textId="0DBB453D" w:rsidR="00B921F5" w:rsidRDefault="00631CF7" w:rsidP="00631CF7">
      <w:pPr>
        <w:pStyle w:val="ListBullet"/>
        <w:spacing w:line="480" w:lineRule="auto"/>
      </w:pPr>
      <w:r w:rsidRPr="009C24B8">
        <w:rPr>
          <w:rStyle w:val="MAKEBOLDUCNAVY"/>
          <w:color w:val="auto"/>
        </w:rPr>
        <w:t>email address:</w:t>
      </w:r>
      <w:r w:rsidRPr="009C24B8">
        <w:t xml:space="preserve"> </w:t>
      </w:r>
      <w:r w:rsidRPr="009C24B8">
        <w:fldChar w:fldCharType="begin">
          <w:ffData>
            <w:name w:val="Text3"/>
            <w:enabled/>
            <w:calcOnExit w:val="0"/>
            <w:textInput/>
          </w:ffData>
        </w:fldChar>
      </w:r>
      <w:r w:rsidRPr="009C24B8">
        <w:instrText xml:space="preserve"> FORMTEXT </w:instrText>
      </w:r>
      <w:r w:rsidRPr="009C24B8">
        <w:fldChar w:fldCharType="separate"/>
      </w:r>
      <w:r w:rsidRPr="009C24B8">
        <w:t> </w:t>
      </w:r>
      <w:r w:rsidRPr="009C24B8">
        <w:t> </w:t>
      </w:r>
      <w:r w:rsidRPr="009C24B8">
        <w:t> </w:t>
      </w:r>
      <w:r w:rsidRPr="009C24B8">
        <w:t> </w:t>
      </w:r>
      <w:r w:rsidRPr="009C24B8">
        <w:t> </w:t>
      </w:r>
      <w:r w:rsidRPr="009C24B8">
        <w:fldChar w:fldCharType="end"/>
      </w:r>
      <w:r w:rsidR="00B921F5">
        <w:br w:type="page"/>
      </w:r>
    </w:p>
    <w:p w14:paraId="10329F67" w14:textId="77777777" w:rsidR="00491A3B" w:rsidRPr="00CA124A" w:rsidRDefault="00B921F5" w:rsidP="00CA124A">
      <w:pPr>
        <w:pStyle w:val="Heading3"/>
      </w:pPr>
      <w:bookmarkStart w:id="36" w:name="_Toc90479683"/>
      <w:r w:rsidRPr="00CA124A">
        <w:lastRenderedPageBreak/>
        <w:t>Form F: Indirect Cost Questionnaire</w:t>
      </w:r>
      <w:bookmarkEnd w:id="36"/>
    </w:p>
    <w:p w14:paraId="0D98CFE5" w14:textId="77777777" w:rsidR="00B921F5" w:rsidRPr="00CA124A" w:rsidRDefault="005B38EF" w:rsidP="00CA124A">
      <w:pPr>
        <w:pStyle w:val="Heading4"/>
      </w:pPr>
      <w:r w:rsidRPr="00CA124A">
        <w:t>Background</w:t>
      </w:r>
    </w:p>
    <w:p w14:paraId="3A6C2ADB" w14:textId="79DAC661" w:rsidR="005B38EF" w:rsidRDefault="005B38EF" w:rsidP="005B38EF">
      <w:pPr>
        <w:rPr>
          <w:rFonts w:asciiTheme="minorHAnsi" w:hAnsiTheme="minorHAnsi"/>
          <w:szCs w:val="24"/>
        </w:rPr>
      </w:pPr>
      <w:r w:rsidRPr="00481522">
        <w:rPr>
          <w:rFonts w:asciiTheme="minorHAnsi" w:hAnsiTheme="minorHAnsi"/>
          <w:szCs w:val="24"/>
        </w:rPr>
        <w:t xml:space="preserve">Applicants applying may request an indirect rate to cover costs that cannot be directly </w:t>
      </w:r>
      <w:r w:rsidRPr="00202D60">
        <w:rPr>
          <w:rFonts w:asciiTheme="minorHAnsi" w:hAnsiTheme="minorHAnsi"/>
          <w:szCs w:val="24"/>
        </w:rPr>
        <w:t xml:space="preserve">attributed to a specific grant program or budget line item. This allowance for indirect costs </w:t>
      </w:r>
      <w:r w:rsidR="00202D60" w:rsidRPr="00202D60">
        <w:rPr>
          <w:rFonts w:asciiTheme="minorHAnsi" w:hAnsiTheme="minorHAnsi"/>
          <w:szCs w:val="24"/>
        </w:rPr>
        <w:t>is</w:t>
      </w:r>
      <w:r w:rsidRPr="00202D60">
        <w:rPr>
          <w:rFonts w:asciiTheme="minorHAnsi" w:hAnsiTheme="minorHAnsi"/>
          <w:szCs w:val="24"/>
        </w:rPr>
        <w:t xml:space="preserve"> a portion of any grant awarded, not in addition to the grant award. Please refer to </w:t>
      </w:r>
      <w:r w:rsidR="00E46CE9" w:rsidRPr="00202D60">
        <w:rPr>
          <w:rFonts w:asciiTheme="minorHAnsi" w:hAnsiTheme="minorHAnsi"/>
          <w:szCs w:val="24"/>
        </w:rPr>
        <w:t xml:space="preserve">pages </w:t>
      </w:r>
      <w:r w:rsidR="00127A66" w:rsidRPr="00202D60">
        <w:rPr>
          <w:rFonts w:asciiTheme="minorHAnsi" w:hAnsiTheme="minorHAnsi"/>
          <w:szCs w:val="24"/>
        </w:rPr>
        <w:t xml:space="preserve">23 – 24 </w:t>
      </w:r>
      <w:r w:rsidRPr="00202D60">
        <w:rPr>
          <w:rFonts w:asciiTheme="minorHAnsi" w:hAnsiTheme="minorHAnsi"/>
          <w:szCs w:val="24"/>
        </w:rPr>
        <w:t xml:space="preserve">for more detailed </w:t>
      </w:r>
      <w:r>
        <w:rPr>
          <w:rFonts w:asciiTheme="minorHAnsi" w:hAnsiTheme="minorHAnsi"/>
          <w:szCs w:val="24"/>
        </w:rPr>
        <w:t xml:space="preserve">information on indirect costs. </w:t>
      </w:r>
    </w:p>
    <w:p w14:paraId="62B4E2E8" w14:textId="77777777" w:rsidR="005B38EF" w:rsidRDefault="005B38EF" w:rsidP="005B38EF">
      <w:pPr>
        <w:pStyle w:val="Heading4"/>
      </w:pPr>
      <w:r>
        <w:t>Instructions</w:t>
      </w:r>
    </w:p>
    <w:p w14:paraId="5071C5D5" w14:textId="77777777" w:rsidR="005B38EF" w:rsidRDefault="005B38EF" w:rsidP="005B38EF">
      <w:r w:rsidRPr="00956CAA">
        <w:t>Please c</w:t>
      </w:r>
      <w:r w:rsidR="00F06E33">
        <w:t xml:space="preserve">omplete the information below </w:t>
      </w:r>
      <w:r>
        <w:t>and return this form as part of the application.</w:t>
      </w:r>
    </w:p>
    <w:p w14:paraId="37BF5745" w14:textId="77777777" w:rsidR="00F06E33" w:rsidRPr="00F43AE9" w:rsidRDefault="00F06E33" w:rsidP="00524B39">
      <w:pPr>
        <w:pStyle w:val="ListParagraph"/>
        <w:numPr>
          <w:ilvl w:val="0"/>
          <w:numId w:val="13"/>
        </w:numPr>
        <w:ind w:left="360"/>
      </w:pPr>
      <w:r w:rsidRPr="00F43AE9">
        <w:t xml:space="preserve">Name of </w:t>
      </w:r>
      <w:r>
        <w:t>applicant agency</w:t>
      </w:r>
      <w:r w:rsidRPr="00F43AE9">
        <w:t xml:space="preserve">: </w:t>
      </w: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14:paraId="4283B235" w14:textId="77777777" w:rsidR="00F06E33" w:rsidRPr="00044B0B" w:rsidRDefault="00F06E33" w:rsidP="00F06E33">
      <w:pPr>
        <w:pStyle w:val="ListParagraph"/>
        <w:numPr>
          <w:ilvl w:val="0"/>
          <w:numId w:val="0"/>
        </w:numPr>
        <w:ind w:left="360"/>
      </w:pPr>
    </w:p>
    <w:p w14:paraId="51586150" w14:textId="77777777" w:rsidR="00F06E33" w:rsidRPr="00F06E33" w:rsidRDefault="00F06E33" w:rsidP="00524B39">
      <w:pPr>
        <w:pStyle w:val="ListParagraph"/>
        <w:numPr>
          <w:ilvl w:val="0"/>
          <w:numId w:val="13"/>
        </w:numPr>
        <w:ind w:left="360"/>
        <w:rPr>
          <w:b/>
        </w:rPr>
      </w:pPr>
      <w:r w:rsidRPr="00F06E33">
        <w:rPr>
          <w:rFonts w:cs="Arial"/>
          <w:b/>
        </w:rPr>
        <w:t xml:space="preserve">Are you requesting an indirect rate? </w:t>
      </w:r>
    </w:p>
    <w:p w14:paraId="469A0D88" w14:textId="41F18B3C" w:rsidR="00F06E33" w:rsidRPr="00F43AE9" w:rsidRDefault="00F06E33" w:rsidP="00F06E33">
      <w:pPr>
        <w:pStyle w:val="ListParagraph"/>
        <w:numPr>
          <w:ilvl w:val="0"/>
          <w:numId w:val="0"/>
        </w:numPr>
        <w:ind w:left="360"/>
      </w:pPr>
      <w:r w:rsidRPr="00F43AE9">
        <w:rPr>
          <w:rFonts w:cs="Arial"/>
        </w:rPr>
        <w:fldChar w:fldCharType="begin">
          <w:ffData>
            <w:name w:val="Check2"/>
            <w:enabled/>
            <w:calcOnExit w:val="0"/>
            <w:checkBox>
              <w:sizeAuto/>
              <w:default w:val="0"/>
            </w:checkBox>
          </w:ffData>
        </w:fldChar>
      </w:r>
      <w:r w:rsidRPr="00F43AE9">
        <w:rPr>
          <w:rFonts w:cs="Arial"/>
        </w:rPr>
        <w:instrText xml:space="preserve"> FORMCHECKBOX </w:instrText>
      </w:r>
      <w:r w:rsidR="003C1261">
        <w:rPr>
          <w:rFonts w:cs="Arial"/>
        </w:rPr>
      </w:r>
      <w:r w:rsidR="003C1261">
        <w:rPr>
          <w:rFonts w:cs="Arial"/>
        </w:rPr>
        <w:fldChar w:fldCharType="separate"/>
      </w:r>
      <w:r w:rsidRPr="00F43AE9">
        <w:rPr>
          <w:rFonts w:cs="Arial"/>
        </w:rPr>
        <w:fldChar w:fldCharType="end"/>
      </w:r>
      <w:r w:rsidRPr="00F43AE9">
        <w:rPr>
          <w:rFonts w:cs="Arial"/>
        </w:rPr>
        <w:t xml:space="preserve"> Yes</w:t>
      </w:r>
      <w:r w:rsidR="00CA124A">
        <w:rPr>
          <w:rFonts w:cs="Arial"/>
        </w:rPr>
        <w:t xml:space="preserve"> </w:t>
      </w:r>
      <w:r w:rsidRPr="00F43AE9">
        <w:rPr>
          <w:rFonts w:cs="Arial"/>
        </w:rPr>
        <w:t xml:space="preserve"> </w:t>
      </w:r>
      <w:r w:rsidRPr="00F43AE9">
        <w:rPr>
          <w:rFonts w:cs="Arial"/>
        </w:rPr>
        <w:fldChar w:fldCharType="begin">
          <w:ffData>
            <w:name w:val="Check1"/>
            <w:enabled/>
            <w:calcOnExit w:val="0"/>
            <w:checkBox>
              <w:sizeAuto/>
              <w:default w:val="0"/>
            </w:checkBox>
          </w:ffData>
        </w:fldChar>
      </w:r>
      <w:r w:rsidRPr="00F43AE9">
        <w:rPr>
          <w:rFonts w:cs="Arial"/>
        </w:rPr>
        <w:instrText xml:space="preserve"> FORMCHECKBOX </w:instrText>
      </w:r>
      <w:r w:rsidR="003C1261">
        <w:rPr>
          <w:rFonts w:cs="Arial"/>
        </w:rPr>
      </w:r>
      <w:r w:rsidR="003C1261">
        <w:rPr>
          <w:rFonts w:cs="Arial"/>
        </w:rPr>
        <w:fldChar w:fldCharType="separate"/>
      </w:r>
      <w:r w:rsidRPr="00F43AE9">
        <w:rPr>
          <w:rFonts w:cs="Arial"/>
        </w:rPr>
        <w:fldChar w:fldCharType="end"/>
      </w:r>
      <w:r w:rsidRPr="00F43AE9">
        <w:rPr>
          <w:rFonts w:cs="Arial"/>
        </w:rPr>
        <w:t xml:space="preserve"> No</w:t>
      </w:r>
    </w:p>
    <w:p w14:paraId="1F060196" w14:textId="77777777" w:rsidR="00F06E33" w:rsidRPr="00044B0B" w:rsidRDefault="00F06E33" w:rsidP="00F06E33">
      <w:pPr>
        <w:pStyle w:val="ListParagraph"/>
        <w:numPr>
          <w:ilvl w:val="0"/>
          <w:numId w:val="0"/>
        </w:numPr>
        <w:ind w:left="360"/>
      </w:pPr>
    </w:p>
    <w:p w14:paraId="44778F8A" w14:textId="77777777" w:rsidR="00F06E33" w:rsidRPr="00F06E33" w:rsidRDefault="00F06E33" w:rsidP="00524B39">
      <w:pPr>
        <w:pStyle w:val="ListParagraph"/>
        <w:numPr>
          <w:ilvl w:val="0"/>
          <w:numId w:val="13"/>
        </w:numPr>
        <w:ind w:left="360"/>
        <w:rPr>
          <w:b/>
        </w:rPr>
      </w:pPr>
      <w:r w:rsidRPr="00F06E33">
        <w:rPr>
          <w:rFonts w:cs="Arial"/>
          <w:b/>
        </w:rPr>
        <w:t>Do you have an approved Indirect Cost Rate Agreement with a Federal agency?</w:t>
      </w:r>
    </w:p>
    <w:p w14:paraId="39CA75E1" w14:textId="2945FB9C" w:rsidR="00F06E33" w:rsidRDefault="00F06E33" w:rsidP="00CF57D1">
      <w:pPr>
        <w:pStyle w:val="ListParagraph"/>
        <w:numPr>
          <w:ilvl w:val="0"/>
          <w:numId w:val="0"/>
        </w:numPr>
        <w:ind w:left="720" w:hanging="360"/>
        <w:rPr>
          <w:rFonts w:cs="Arial"/>
        </w:rPr>
      </w:pPr>
      <w:r w:rsidRPr="00F43AE9">
        <w:rPr>
          <w:rFonts w:cs="Arial"/>
        </w:rPr>
        <w:fldChar w:fldCharType="begin">
          <w:ffData>
            <w:name w:val="Check2"/>
            <w:enabled/>
            <w:calcOnExit w:val="0"/>
            <w:checkBox>
              <w:sizeAuto/>
              <w:default w:val="0"/>
            </w:checkBox>
          </w:ffData>
        </w:fldChar>
      </w:r>
      <w:r w:rsidRPr="00F43AE9">
        <w:rPr>
          <w:rFonts w:cs="Arial"/>
        </w:rPr>
        <w:instrText xml:space="preserve"> FORMCHECKBOX </w:instrText>
      </w:r>
      <w:r w:rsidR="003C1261">
        <w:rPr>
          <w:rFonts w:cs="Arial"/>
        </w:rPr>
      </w:r>
      <w:r w:rsidR="003C1261">
        <w:rPr>
          <w:rFonts w:cs="Arial"/>
        </w:rPr>
        <w:fldChar w:fldCharType="separate"/>
      </w:r>
      <w:r w:rsidRPr="00F43AE9">
        <w:rPr>
          <w:rFonts w:cs="Arial"/>
        </w:rPr>
        <w:fldChar w:fldCharType="end"/>
      </w:r>
      <w:r>
        <w:rPr>
          <w:rFonts w:cs="Arial"/>
        </w:rPr>
        <w:t xml:space="preserve"> </w:t>
      </w:r>
      <w:r w:rsidR="00202D60">
        <w:rPr>
          <w:rFonts w:cs="Arial"/>
        </w:rPr>
        <w:t>Yes,</w:t>
      </w:r>
      <w:r w:rsidR="00CF57D1">
        <w:rPr>
          <w:rFonts w:cs="Arial"/>
        </w:rPr>
        <w:t xml:space="preserve"> and that is the rate being requested. </w:t>
      </w:r>
      <w:r>
        <w:rPr>
          <w:rFonts w:cs="Arial"/>
        </w:rPr>
        <w:t>Please submit a copy of your current rate with this completed form.</w:t>
      </w:r>
      <w:r w:rsidRPr="00F43AE9">
        <w:rPr>
          <w:rFonts w:cs="Arial"/>
        </w:rPr>
        <w:t xml:space="preserve"> </w:t>
      </w:r>
    </w:p>
    <w:p w14:paraId="351F22DB" w14:textId="1E0C2D43" w:rsidR="002C01DA" w:rsidRDefault="002C01DA" w:rsidP="00F06E33">
      <w:pPr>
        <w:pStyle w:val="ListParagraph"/>
        <w:numPr>
          <w:ilvl w:val="0"/>
          <w:numId w:val="0"/>
        </w:numPr>
        <w:ind w:left="360"/>
        <w:rPr>
          <w:rFonts w:cs="Arial"/>
        </w:rPr>
      </w:pPr>
      <w:r w:rsidRPr="00F43AE9">
        <w:rPr>
          <w:rFonts w:cs="Arial"/>
        </w:rPr>
        <w:fldChar w:fldCharType="begin">
          <w:ffData>
            <w:name w:val="Check2"/>
            <w:enabled/>
            <w:calcOnExit w:val="0"/>
            <w:checkBox>
              <w:sizeAuto/>
              <w:default w:val="0"/>
            </w:checkBox>
          </w:ffData>
        </w:fldChar>
      </w:r>
      <w:r w:rsidRPr="00F43AE9">
        <w:rPr>
          <w:rFonts w:cs="Arial"/>
        </w:rPr>
        <w:instrText xml:space="preserve"> FORMCHECKBOX </w:instrText>
      </w:r>
      <w:r w:rsidR="003C1261">
        <w:rPr>
          <w:rFonts w:cs="Arial"/>
        </w:rPr>
      </w:r>
      <w:r w:rsidR="003C1261">
        <w:rPr>
          <w:rFonts w:cs="Arial"/>
        </w:rPr>
        <w:fldChar w:fldCharType="separate"/>
      </w:r>
      <w:r w:rsidRPr="00F43AE9">
        <w:rPr>
          <w:rFonts w:cs="Arial"/>
        </w:rPr>
        <w:fldChar w:fldCharType="end"/>
      </w:r>
      <w:r>
        <w:rPr>
          <w:rFonts w:cs="Arial"/>
        </w:rPr>
        <w:t xml:space="preserve"> </w:t>
      </w:r>
      <w:r w:rsidR="00202D60">
        <w:rPr>
          <w:rFonts w:cs="Arial"/>
        </w:rPr>
        <w:t>Yes,</w:t>
      </w:r>
      <w:r w:rsidR="00CF57D1">
        <w:rPr>
          <w:rFonts w:cs="Arial"/>
        </w:rPr>
        <w:t xml:space="preserve"> but reque</w:t>
      </w:r>
      <w:r>
        <w:rPr>
          <w:rFonts w:cs="Arial"/>
        </w:rPr>
        <w:t xml:space="preserve">sting a </w:t>
      </w:r>
      <w:r w:rsidR="00CF57D1">
        <w:rPr>
          <w:rFonts w:cs="Arial"/>
        </w:rPr>
        <w:t xml:space="preserve">rate </w:t>
      </w:r>
      <w:r>
        <w:rPr>
          <w:rFonts w:cs="Arial"/>
        </w:rPr>
        <w:t xml:space="preserve">different </w:t>
      </w:r>
      <w:r w:rsidR="00CF57D1">
        <w:rPr>
          <w:rFonts w:cs="Arial"/>
        </w:rPr>
        <w:t>from</w:t>
      </w:r>
      <w:r>
        <w:rPr>
          <w:rFonts w:cs="Arial"/>
        </w:rPr>
        <w:t xml:space="preserve"> our </w:t>
      </w:r>
      <w:r w:rsidR="00CF57D1">
        <w:rPr>
          <w:rFonts w:cs="Arial"/>
        </w:rPr>
        <w:t xml:space="preserve">Federally </w:t>
      </w:r>
      <w:r>
        <w:rPr>
          <w:rFonts w:cs="Arial"/>
        </w:rPr>
        <w:t xml:space="preserve">approved </w:t>
      </w:r>
      <w:r w:rsidR="00CF57D1">
        <w:rPr>
          <w:rFonts w:cs="Arial"/>
        </w:rPr>
        <w:t>r</w:t>
      </w:r>
      <w:r>
        <w:rPr>
          <w:rFonts w:cs="Arial"/>
        </w:rPr>
        <w:t xml:space="preserve">ate. </w:t>
      </w: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14:paraId="2718FCED" w14:textId="77777777" w:rsidR="00F06E33" w:rsidRDefault="00F06E33" w:rsidP="00F06E33">
      <w:pPr>
        <w:pStyle w:val="ListParagraph"/>
        <w:numPr>
          <w:ilvl w:val="0"/>
          <w:numId w:val="0"/>
        </w:numPr>
        <w:ind w:left="360"/>
        <w:rPr>
          <w:rFonts w:cs="Arial"/>
        </w:rPr>
      </w:pPr>
      <w:r w:rsidRPr="00F43AE9">
        <w:rPr>
          <w:rFonts w:cs="Arial"/>
        </w:rPr>
        <w:fldChar w:fldCharType="begin">
          <w:ffData>
            <w:name w:val="Check1"/>
            <w:enabled/>
            <w:calcOnExit w:val="0"/>
            <w:checkBox>
              <w:sizeAuto/>
              <w:default w:val="0"/>
            </w:checkBox>
          </w:ffData>
        </w:fldChar>
      </w:r>
      <w:r w:rsidRPr="00F43AE9">
        <w:rPr>
          <w:rFonts w:cs="Arial"/>
        </w:rPr>
        <w:instrText xml:space="preserve"> FORMCHECKBOX </w:instrText>
      </w:r>
      <w:r w:rsidR="003C1261">
        <w:rPr>
          <w:rFonts w:cs="Arial"/>
        </w:rPr>
      </w:r>
      <w:r w:rsidR="003C1261">
        <w:rPr>
          <w:rFonts w:cs="Arial"/>
        </w:rPr>
        <w:fldChar w:fldCharType="separate"/>
      </w:r>
      <w:r w:rsidRPr="00F43AE9">
        <w:rPr>
          <w:rFonts w:cs="Arial"/>
        </w:rPr>
        <w:fldChar w:fldCharType="end"/>
      </w:r>
      <w:r w:rsidRPr="00F43AE9">
        <w:rPr>
          <w:rFonts w:cs="Arial"/>
        </w:rPr>
        <w:t xml:space="preserve"> No</w:t>
      </w:r>
      <w:r>
        <w:rPr>
          <w:rFonts w:cs="Arial"/>
        </w:rPr>
        <w:t xml:space="preserve"> – Please continue completing the rest of this form.</w:t>
      </w:r>
    </w:p>
    <w:p w14:paraId="04ABCED1" w14:textId="77777777" w:rsidR="00F06E33" w:rsidRDefault="00F06E33" w:rsidP="00F06E33">
      <w:pPr>
        <w:pStyle w:val="ListParagraph"/>
        <w:numPr>
          <w:ilvl w:val="0"/>
          <w:numId w:val="0"/>
        </w:numPr>
        <w:ind w:left="360"/>
      </w:pPr>
    </w:p>
    <w:p w14:paraId="4E29DCAD" w14:textId="77777777" w:rsidR="00447480" w:rsidRPr="00447480" w:rsidRDefault="00F06E33" w:rsidP="00524B39">
      <w:pPr>
        <w:pStyle w:val="ListParagraph"/>
        <w:numPr>
          <w:ilvl w:val="0"/>
          <w:numId w:val="13"/>
        </w:numPr>
        <w:spacing w:after="0"/>
        <w:ind w:left="360"/>
      </w:pPr>
      <w:r w:rsidRPr="00F06E33">
        <w:rPr>
          <w:b/>
        </w:rPr>
        <w:t>Non-federal indirect rate being requested</w:t>
      </w:r>
      <w:r>
        <w:t xml:space="preserve">: </w:t>
      </w: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14:paraId="3703ADE4" w14:textId="77777777" w:rsidR="00447480" w:rsidRPr="00956CAA" w:rsidRDefault="00447480" w:rsidP="00447480">
      <w:pPr>
        <w:spacing w:before="0"/>
        <w:ind w:left="360"/>
      </w:pPr>
      <w:r w:rsidRPr="00956CAA">
        <w:t xml:space="preserve">Up to 10% of the direct expenses in the budget </w:t>
      </w:r>
      <w:r w:rsidRPr="00B076E6">
        <w:t>for the grant program listed above</w:t>
      </w:r>
      <w:r w:rsidRPr="00956CAA">
        <w:t xml:space="preserve"> can be used for indirect costs per CFR Part 200 - Uniform Administrative Requirements, Costs Principles, and Audit R</w:t>
      </w:r>
      <w:r>
        <w:t>equirements for Federal Awards, and per MDH policy for State funds.</w:t>
      </w:r>
    </w:p>
    <w:p w14:paraId="2332E3E3" w14:textId="77777777" w:rsidR="00F06E33" w:rsidRPr="00044B0B" w:rsidRDefault="00F06E33" w:rsidP="00F06E33">
      <w:pPr>
        <w:pStyle w:val="ListParagraph"/>
        <w:numPr>
          <w:ilvl w:val="0"/>
          <w:numId w:val="0"/>
        </w:numPr>
        <w:ind w:left="360"/>
      </w:pPr>
    </w:p>
    <w:p w14:paraId="725D500E" w14:textId="2908C63D" w:rsidR="00F06E33" w:rsidRPr="00F06E33" w:rsidRDefault="00F06E33" w:rsidP="00524B39">
      <w:pPr>
        <w:pStyle w:val="ListParagraph"/>
        <w:numPr>
          <w:ilvl w:val="0"/>
          <w:numId w:val="13"/>
        </w:numPr>
        <w:ind w:left="360"/>
        <w:rPr>
          <w:b/>
        </w:rPr>
      </w:pPr>
      <w:r w:rsidRPr="00F06E33">
        <w:rPr>
          <w:rFonts w:cs="Arial"/>
          <w:b/>
        </w:rPr>
        <w:t xml:space="preserve">Please list the expenses included in your indirect cost pool </w:t>
      </w:r>
      <w:r w:rsidR="000C1DE5" w:rsidRPr="00F06E33">
        <w:rPr>
          <w:rFonts w:cs="Arial"/>
          <w:b/>
        </w:rPr>
        <w:t>below or</w:t>
      </w:r>
      <w:r w:rsidRPr="00F06E33">
        <w:rPr>
          <w:rFonts w:cs="Arial"/>
          <w:b/>
        </w:rPr>
        <w:t xml:space="preserve"> attach a copy of your current indirect cost allocation plan to this form.</w:t>
      </w:r>
    </w:p>
    <w:p w14:paraId="00D52C11" w14:textId="77777777" w:rsidR="00F06E33" w:rsidRDefault="00F06E33" w:rsidP="00F06E33">
      <w:pPr>
        <w:pStyle w:val="ListParagraph"/>
        <w:numPr>
          <w:ilvl w:val="0"/>
          <w:numId w:val="0"/>
        </w:numPr>
        <w:ind w:left="360"/>
        <w:rPr>
          <w:rFonts w:cs="Arial"/>
          <w:u w:val="single"/>
        </w:rPr>
      </w:pP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14:paraId="0D0828C6" w14:textId="77777777" w:rsidR="00F06E33" w:rsidRDefault="00F06E33" w:rsidP="00F06E33">
      <w:pPr>
        <w:pStyle w:val="ListParagraph"/>
        <w:numPr>
          <w:ilvl w:val="0"/>
          <w:numId w:val="0"/>
        </w:numPr>
        <w:ind w:left="360"/>
        <w:rPr>
          <w:rFonts w:cs="Arial"/>
          <w:u w:val="single"/>
        </w:rPr>
      </w:pP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14:paraId="0D10E7EF" w14:textId="77777777" w:rsidR="00F06E33" w:rsidRDefault="00F06E33" w:rsidP="00F06E33">
      <w:pPr>
        <w:pStyle w:val="ListParagraph"/>
        <w:numPr>
          <w:ilvl w:val="0"/>
          <w:numId w:val="0"/>
        </w:numPr>
        <w:ind w:left="360"/>
        <w:rPr>
          <w:rFonts w:cs="Arial"/>
          <w:u w:val="single"/>
        </w:rPr>
      </w:pP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14:paraId="5C9E7D0C" w14:textId="77777777" w:rsidR="00F06E33" w:rsidRDefault="00F06E33" w:rsidP="00F06E33">
      <w:pPr>
        <w:pStyle w:val="ListParagraph"/>
        <w:numPr>
          <w:ilvl w:val="0"/>
          <w:numId w:val="0"/>
        </w:numPr>
        <w:ind w:left="360"/>
        <w:rPr>
          <w:rFonts w:cs="Arial"/>
          <w:u w:val="single"/>
        </w:rPr>
      </w:pP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14:paraId="473026EA" w14:textId="77777777" w:rsidR="00F06E33" w:rsidRDefault="00F06E33" w:rsidP="00F06E33">
      <w:pPr>
        <w:pStyle w:val="ListParagraph"/>
        <w:numPr>
          <w:ilvl w:val="0"/>
          <w:numId w:val="0"/>
        </w:numPr>
        <w:ind w:left="360"/>
        <w:rPr>
          <w:rFonts w:cs="Arial"/>
          <w:u w:val="single"/>
        </w:rPr>
      </w:pP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14:paraId="1D51B03C" w14:textId="77777777" w:rsidR="00F06E33" w:rsidRDefault="00F06E33" w:rsidP="00F06E33">
      <w:pPr>
        <w:pStyle w:val="ListParagraph"/>
        <w:numPr>
          <w:ilvl w:val="0"/>
          <w:numId w:val="0"/>
        </w:numPr>
        <w:ind w:left="360"/>
        <w:rPr>
          <w:rFonts w:cs="Arial"/>
          <w:u w:val="single"/>
        </w:rPr>
      </w:pP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14:paraId="61E29D60" w14:textId="77777777" w:rsidR="00447480" w:rsidRDefault="00447480" w:rsidP="00447480">
      <w:pPr>
        <w:pStyle w:val="ListParagraph"/>
        <w:numPr>
          <w:ilvl w:val="0"/>
          <w:numId w:val="0"/>
        </w:numPr>
        <w:ind w:left="360"/>
        <w:rPr>
          <w:rFonts w:cs="Arial"/>
          <w:u w:val="single"/>
        </w:rPr>
      </w:pP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14:paraId="4DBC52D3" w14:textId="77777777" w:rsidR="00447480" w:rsidRDefault="00447480" w:rsidP="00447480">
      <w:pPr>
        <w:pStyle w:val="ListParagraph"/>
        <w:numPr>
          <w:ilvl w:val="0"/>
          <w:numId w:val="0"/>
        </w:numPr>
        <w:ind w:left="360"/>
        <w:rPr>
          <w:rFonts w:cs="Arial"/>
          <w:u w:val="single"/>
        </w:rPr>
      </w:pP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14:paraId="4CC25885" w14:textId="77777777" w:rsidR="00E46CE9" w:rsidRDefault="00E46CE9">
      <w:pPr>
        <w:suppressAutoHyphens w:val="0"/>
        <w:spacing w:before="60" w:after="60"/>
      </w:pPr>
      <w:r>
        <w:br w:type="page"/>
      </w:r>
    </w:p>
    <w:p w14:paraId="56CAC76C" w14:textId="0A1488CE" w:rsidR="00256CA6" w:rsidRDefault="00CA124A" w:rsidP="00DD4F12">
      <w:pPr>
        <w:pStyle w:val="Heading2"/>
      </w:pPr>
      <w:bookmarkStart w:id="37" w:name="_Toc90479684"/>
      <w:r>
        <w:lastRenderedPageBreak/>
        <w:t xml:space="preserve">Part 6: </w:t>
      </w:r>
      <w:r w:rsidR="00E46CE9">
        <w:t>Appendices</w:t>
      </w:r>
      <w:bookmarkEnd w:id="37"/>
    </w:p>
    <w:p w14:paraId="196913AD" w14:textId="77777777" w:rsidR="00E46CE9" w:rsidRDefault="00E46CE9" w:rsidP="00E46CE9">
      <w:r>
        <w:t>Appendix A</w:t>
      </w:r>
      <w:r>
        <w:tab/>
        <w:t>Criteria for Scoring Applications</w:t>
      </w:r>
    </w:p>
    <w:p w14:paraId="6B1CE225" w14:textId="7089B917" w:rsidR="00E46CE9" w:rsidRDefault="00E46CE9" w:rsidP="00E46CE9">
      <w:r>
        <w:t xml:space="preserve">Appendix </w:t>
      </w:r>
      <w:r w:rsidR="00054F3F">
        <w:t>B</w:t>
      </w:r>
      <w:r>
        <w:tab/>
        <w:t>Link to MDH Grant Agreement Sample</w:t>
      </w:r>
    </w:p>
    <w:p w14:paraId="1BE7D2D9" w14:textId="77777777" w:rsidR="00781959" w:rsidRDefault="00E46CE9" w:rsidP="00643E36">
      <w:r>
        <w:t xml:space="preserve">Appendix </w:t>
      </w:r>
      <w:r w:rsidR="00054F3F">
        <w:t>C</w:t>
      </w:r>
      <w:r>
        <w:tab/>
      </w:r>
      <w:r w:rsidR="00642F05">
        <w:t>Unallowable Uses of MDH Grant Funds</w:t>
      </w:r>
    </w:p>
    <w:p w14:paraId="49152512" w14:textId="77777777" w:rsidR="0010123E" w:rsidRDefault="0010123E" w:rsidP="00643E36">
      <w:pPr>
        <w:sectPr w:rsidR="0010123E" w:rsidSect="00601CB9">
          <w:headerReference w:type="default" r:id="rId27"/>
          <w:footerReference w:type="default" r:id="rId28"/>
          <w:headerReference w:type="first" r:id="rId29"/>
          <w:type w:val="continuous"/>
          <w:pgSz w:w="12240" w:h="15840"/>
          <w:pgMar w:top="1080" w:right="1440" w:bottom="1080" w:left="1440" w:header="432" w:footer="432" w:gutter="0"/>
          <w:pgNumType w:start="0"/>
          <w:cols w:space="432"/>
          <w:titlePg/>
          <w:docGrid w:linePitch="360"/>
        </w:sectPr>
      </w:pPr>
    </w:p>
    <w:p w14:paraId="5282B299" w14:textId="2059463A" w:rsidR="00E46CE9" w:rsidRDefault="00E46CE9" w:rsidP="0010123E">
      <w:pPr>
        <w:pStyle w:val="Heading3"/>
      </w:pPr>
      <w:bookmarkStart w:id="38" w:name="_Toc90479685"/>
      <w:r>
        <w:lastRenderedPageBreak/>
        <w:t>Appendix A: Criteria for Scoring Applications</w:t>
      </w:r>
      <w:bookmarkEnd w:id="38"/>
    </w:p>
    <w:p w14:paraId="54D290AD" w14:textId="317A2F8E" w:rsidR="001D0387" w:rsidRDefault="001D0387" w:rsidP="000475C8">
      <w:pPr>
        <w:pStyle w:val="Heading4"/>
        <w:spacing w:after="120"/>
      </w:pPr>
      <w:r>
        <w:t>African American Family Leadership and Engagement Grant Reviewer Score Sheet</w:t>
      </w:r>
    </w:p>
    <w:p w14:paraId="43ABD55E" w14:textId="1C4682BD" w:rsidR="000475C8" w:rsidRPr="000475C8" w:rsidRDefault="000475C8" w:rsidP="000475C8">
      <w:pPr>
        <w:pStyle w:val="Heading50"/>
        <w:spacing w:before="120"/>
        <w:rPr>
          <w:szCs w:val="24"/>
        </w:rPr>
      </w:pPr>
      <w:r w:rsidRPr="000475C8">
        <w:rPr>
          <w:szCs w:val="24"/>
        </w:rPr>
        <w:t>Overview</w:t>
      </w:r>
    </w:p>
    <w:p w14:paraId="377F39AC" w14:textId="6960DA83" w:rsidR="000475C8" w:rsidRPr="000475C8" w:rsidRDefault="000475C8" w:rsidP="000475C8">
      <w:r w:rsidRPr="001E0710">
        <w:rPr>
          <w:rFonts w:eastAsia="Times New Roman" w:cs="Times New Roman"/>
          <w:sz w:val="22"/>
        </w:rPr>
        <w:t>The following review score sheet is designed to assist you with scoring the applicant's proposal. Please use one of these forms for each grant you are scoring. Use the questions in each area as a guide for scoring. Please write comments in the space provided, it may help you remember key points when the proposals are being discussed at the review team meeting. Be sure to total the points in each section (in the spaces provided). Review Team sessions are conducted as public meetings. All written information from the review score sheets and discussions are public information. However, the reviewer’s name is not written on the score sheet, so the reviewer remains anonymous.</w:t>
      </w:r>
    </w:p>
    <w:tbl>
      <w:tblPr>
        <w:tblStyle w:val="TableGrid"/>
        <w:tblW w:w="0" w:type="auto"/>
        <w:tblLook w:val="04A0" w:firstRow="1" w:lastRow="0" w:firstColumn="1" w:lastColumn="0" w:noHBand="0" w:noVBand="1"/>
        <w:tblCaption w:val="Reviewer "/>
        <w:tblDescription w:val="This table captures information on the reviewers assessment of the application."/>
      </w:tblPr>
      <w:tblGrid>
        <w:gridCol w:w="3017"/>
        <w:gridCol w:w="6333"/>
      </w:tblGrid>
      <w:tr w:rsidR="00DF6061" w:rsidRPr="00BF616B" w14:paraId="3E689EA2" w14:textId="77777777" w:rsidTr="000475C8">
        <w:trPr>
          <w:trHeight w:val="288"/>
        </w:trPr>
        <w:tc>
          <w:tcPr>
            <w:tcW w:w="3017" w:type="dxa"/>
          </w:tcPr>
          <w:p w14:paraId="1E393328" w14:textId="77400C86" w:rsidR="00DF6061" w:rsidRPr="00BF616B" w:rsidRDefault="00DF6061" w:rsidP="000475C8">
            <w:pPr>
              <w:spacing w:before="0" w:after="0"/>
              <w:rPr>
                <w:rFonts w:eastAsia="Calibri" w:cs="Calibri"/>
                <w:b/>
                <w:sz w:val="22"/>
              </w:rPr>
            </w:pPr>
            <w:r w:rsidRPr="00BF616B">
              <w:rPr>
                <w:rFonts w:eastAsia="Calibri" w:cs="Calibri"/>
                <w:b/>
                <w:sz w:val="22"/>
              </w:rPr>
              <w:t>Reviewer Number:</w:t>
            </w:r>
          </w:p>
        </w:tc>
        <w:tc>
          <w:tcPr>
            <w:tcW w:w="6333" w:type="dxa"/>
          </w:tcPr>
          <w:p w14:paraId="136C5795" w14:textId="77777777" w:rsidR="00DF6061" w:rsidRPr="00BF616B" w:rsidRDefault="00DF6061" w:rsidP="000475C8">
            <w:pPr>
              <w:spacing w:before="0" w:after="0"/>
              <w:rPr>
                <w:rFonts w:eastAsia="Calibri" w:cs="Calibri"/>
                <w:b/>
                <w:sz w:val="22"/>
              </w:rPr>
            </w:pPr>
          </w:p>
        </w:tc>
      </w:tr>
      <w:tr w:rsidR="00DF6061" w:rsidRPr="00BF616B" w14:paraId="6835E5E1" w14:textId="77777777" w:rsidTr="000475C8">
        <w:trPr>
          <w:trHeight w:val="288"/>
        </w:trPr>
        <w:tc>
          <w:tcPr>
            <w:tcW w:w="3017" w:type="dxa"/>
          </w:tcPr>
          <w:p w14:paraId="4E9A8CD6" w14:textId="77777777" w:rsidR="00DF6061" w:rsidRPr="00BF616B" w:rsidRDefault="00DF6061" w:rsidP="000475C8">
            <w:pPr>
              <w:spacing w:before="0" w:after="0"/>
              <w:rPr>
                <w:rFonts w:eastAsia="Calibri" w:cs="Calibri"/>
                <w:b/>
                <w:sz w:val="22"/>
              </w:rPr>
            </w:pPr>
            <w:r w:rsidRPr="00BF616B">
              <w:rPr>
                <w:rFonts w:eastAsia="Calibri" w:cs="Calibri"/>
                <w:b/>
                <w:sz w:val="22"/>
              </w:rPr>
              <w:t>Applicant Organization:</w:t>
            </w:r>
          </w:p>
        </w:tc>
        <w:tc>
          <w:tcPr>
            <w:tcW w:w="6333" w:type="dxa"/>
          </w:tcPr>
          <w:p w14:paraId="1A19BB5F" w14:textId="77777777" w:rsidR="00DF6061" w:rsidRPr="00BF616B" w:rsidRDefault="00DF6061" w:rsidP="000475C8">
            <w:pPr>
              <w:spacing w:before="0" w:after="0"/>
              <w:rPr>
                <w:rFonts w:eastAsia="Calibri" w:cs="Calibri"/>
                <w:b/>
                <w:sz w:val="22"/>
              </w:rPr>
            </w:pPr>
          </w:p>
        </w:tc>
      </w:tr>
      <w:tr w:rsidR="00DF6061" w:rsidRPr="00BF616B" w14:paraId="4B641145" w14:textId="77777777" w:rsidTr="000475C8">
        <w:trPr>
          <w:trHeight w:val="432"/>
        </w:trPr>
        <w:tc>
          <w:tcPr>
            <w:tcW w:w="3017" w:type="dxa"/>
          </w:tcPr>
          <w:p w14:paraId="76C0D5AE" w14:textId="77777777" w:rsidR="00DF6061" w:rsidRPr="00BF616B" w:rsidRDefault="00DF6061" w:rsidP="000475C8">
            <w:pPr>
              <w:spacing w:before="0" w:after="0"/>
              <w:rPr>
                <w:rFonts w:eastAsia="Calibri" w:cs="Calibri"/>
                <w:b/>
                <w:sz w:val="22"/>
              </w:rPr>
            </w:pPr>
            <w:r w:rsidRPr="00BF616B">
              <w:rPr>
                <w:rFonts w:eastAsia="Calibri" w:cs="Calibri"/>
                <w:b/>
                <w:sz w:val="22"/>
              </w:rPr>
              <w:t>Key Points:</w:t>
            </w:r>
          </w:p>
        </w:tc>
        <w:tc>
          <w:tcPr>
            <w:tcW w:w="6333" w:type="dxa"/>
          </w:tcPr>
          <w:p w14:paraId="5ED27875" w14:textId="77777777" w:rsidR="00DF6061" w:rsidRPr="00BF616B" w:rsidRDefault="00DF6061" w:rsidP="000475C8">
            <w:pPr>
              <w:spacing w:before="0" w:after="0"/>
              <w:rPr>
                <w:rFonts w:eastAsia="Calibri" w:cs="Calibri"/>
                <w:b/>
                <w:sz w:val="22"/>
              </w:rPr>
            </w:pPr>
          </w:p>
        </w:tc>
      </w:tr>
      <w:tr w:rsidR="00DF6061" w:rsidRPr="00BF616B" w14:paraId="5275BD5D" w14:textId="77777777" w:rsidTr="000475C8">
        <w:trPr>
          <w:trHeight w:val="432"/>
        </w:trPr>
        <w:tc>
          <w:tcPr>
            <w:tcW w:w="3017" w:type="dxa"/>
          </w:tcPr>
          <w:p w14:paraId="58F76C11" w14:textId="77777777" w:rsidR="00DF6061" w:rsidRPr="00BF616B" w:rsidRDefault="00DF6061" w:rsidP="000475C8">
            <w:pPr>
              <w:spacing w:before="0" w:after="0"/>
              <w:rPr>
                <w:rFonts w:eastAsia="Calibri" w:cs="Calibri"/>
                <w:b/>
                <w:sz w:val="22"/>
              </w:rPr>
            </w:pPr>
            <w:r w:rsidRPr="00BF616B">
              <w:rPr>
                <w:rFonts w:eastAsia="Calibri" w:cs="Calibri"/>
                <w:b/>
                <w:sz w:val="22"/>
              </w:rPr>
              <w:t>Strengths:</w:t>
            </w:r>
          </w:p>
        </w:tc>
        <w:tc>
          <w:tcPr>
            <w:tcW w:w="6333" w:type="dxa"/>
          </w:tcPr>
          <w:p w14:paraId="26F9A683" w14:textId="77777777" w:rsidR="00DF6061" w:rsidRPr="00BF616B" w:rsidRDefault="00DF6061" w:rsidP="000475C8">
            <w:pPr>
              <w:spacing w:before="0" w:after="0"/>
              <w:rPr>
                <w:rFonts w:eastAsia="Calibri" w:cs="Calibri"/>
                <w:b/>
                <w:sz w:val="22"/>
              </w:rPr>
            </w:pPr>
          </w:p>
        </w:tc>
      </w:tr>
      <w:tr w:rsidR="00DF6061" w:rsidRPr="00BF616B" w14:paraId="1283AA1B" w14:textId="77777777" w:rsidTr="000475C8">
        <w:trPr>
          <w:trHeight w:val="432"/>
        </w:trPr>
        <w:tc>
          <w:tcPr>
            <w:tcW w:w="3017" w:type="dxa"/>
          </w:tcPr>
          <w:p w14:paraId="09EE8775" w14:textId="77777777" w:rsidR="00DF6061" w:rsidRPr="00BF616B" w:rsidRDefault="00DF6061" w:rsidP="000475C8">
            <w:pPr>
              <w:spacing w:before="0" w:after="0"/>
              <w:rPr>
                <w:rFonts w:eastAsia="Calibri" w:cs="Calibri"/>
                <w:b/>
                <w:sz w:val="22"/>
              </w:rPr>
            </w:pPr>
            <w:r w:rsidRPr="00BF616B">
              <w:rPr>
                <w:rFonts w:eastAsia="Calibri" w:cs="Calibri"/>
                <w:b/>
                <w:sz w:val="22"/>
              </w:rPr>
              <w:t>Weaknesses:</w:t>
            </w:r>
          </w:p>
        </w:tc>
        <w:tc>
          <w:tcPr>
            <w:tcW w:w="6333" w:type="dxa"/>
          </w:tcPr>
          <w:p w14:paraId="1ECF51D9" w14:textId="77777777" w:rsidR="00DF6061" w:rsidRPr="00BF616B" w:rsidRDefault="00DF6061" w:rsidP="000475C8">
            <w:pPr>
              <w:spacing w:before="0" w:after="0"/>
              <w:rPr>
                <w:rFonts w:eastAsia="Calibri" w:cs="Calibri"/>
                <w:b/>
                <w:sz w:val="22"/>
              </w:rPr>
            </w:pPr>
          </w:p>
        </w:tc>
      </w:tr>
    </w:tbl>
    <w:p w14:paraId="12A03FCE" w14:textId="7C1E33F0" w:rsidR="00A157CD" w:rsidRPr="00BF616B" w:rsidRDefault="00A157CD" w:rsidP="00886F08">
      <w:pPr>
        <w:pStyle w:val="Heading50"/>
        <w:spacing w:before="120"/>
        <w:rPr>
          <w:szCs w:val="24"/>
        </w:rPr>
      </w:pPr>
      <w:r w:rsidRPr="00BF616B">
        <w:rPr>
          <w:szCs w:val="24"/>
        </w:rPr>
        <w:t>Total Scores</w:t>
      </w:r>
    </w:p>
    <w:p w14:paraId="2C01282A" w14:textId="19BD54C9" w:rsidR="00B15B40" w:rsidRPr="00BF616B" w:rsidRDefault="00A157CD" w:rsidP="00A157CD">
      <w:pPr>
        <w:rPr>
          <w:sz w:val="22"/>
        </w:rPr>
      </w:pPr>
      <w:r w:rsidRPr="00BF616B">
        <w:rPr>
          <w:sz w:val="22"/>
        </w:rPr>
        <w:t xml:space="preserve">Enter in total points awarded for the narrative, work plan, and budget </w:t>
      </w:r>
      <w:r w:rsidR="00B15B40" w:rsidRPr="00BF616B">
        <w:rPr>
          <w:sz w:val="22"/>
        </w:rPr>
        <w:t xml:space="preserve">sections in the table below: </w:t>
      </w:r>
    </w:p>
    <w:tbl>
      <w:tblPr>
        <w:tblStyle w:val="TableGrid"/>
        <w:tblW w:w="9355" w:type="dxa"/>
        <w:tblLook w:val="04A0" w:firstRow="1" w:lastRow="0" w:firstColumn="1" w:lastColumn="0" w:noHBand="0" w:noVBand="1"/>
      </w:tblPr>
      <w:tblGrid>
        <w:gridCol w:w="2160"/>
        <w:gridCol w:w="5035"/>
        <w:gridCol w:w="2160"/>
      </w:tblGrid>
      <w:tr w:rsidR="000475C8" w:rsidRPr="00BF616B" w14:paraId="3BA3DE1C" w14:textId="77777777" w:rsidTr="000475C8">
        <w:trPr>
          <w:trHeight w:val="288"/>
          <w:tblHeader/>
        </w:trPr>
        <w:tc>
          <w:tcPr>
            <w:tcW w:w="2160" w:type="dxa"/>
            <w:shd w:val="clear" w:color="auto" w:fill="auto"/>
          </w:tcPr>
          <w:p w14:paraId="584CDC6B" w14:textId="77777777" w:rsidR="00613CE1" w:rsidRPr="00BF616B" w:rsidRDefault="00613CE1" w:rsidP="000475C8">
            <w:pPr>
              <w:spacing w:before="0" w:after="0"/>
              <w:rPr>
                <w:rFonts w:eastAsia="Times New Roman" w:cs="Times New Roman"/>
                <w:b/>
                <w:sz w:val="22"/>
              </w:rPr>
            </w:pPr>
            <w:r w:rsidRPr="00BF616B">
              <w:rPr>
                <w:rFonts w:eastAsia="Times New Roman" w:cs="Times New Roman"/>
                <w:b/>
                <w:sz w:val="22"/>
              </w:rPr>
              <w:t>Total Possible Points</w:t>
            </w:r>
          </w:p>
        </w:tc>
        <w:tc>
          <w:tcPr>
            <w:tcW w:w="5035" w:type="dxa"/>
            <w:shd w:val="clear" w:color="auto" w:fill="auto"/>
          </w:tcPr>
          <w:p w14:paraId="17B0E1AB" w14:textId="77777777" w:rsidR="00613CE1" w:rsidRPr="00BF616B" w:rsidRDefault="00613CE1" w:rsidP="000475C8">
            <w:pPr>
              <w:spacing w:before="0" w:after="0"/>
              <w:rPr>
                <w:rFonts w:eastAsia="Times New Roman" w:cs="Times New Roman"/>
                <w:b/>
                <w:sz w:val="22"/>
              </w:rPr>
            </w:pPr>
            <w:r w:rsidRPr="00BF616B">
              <w:rPr>
                <w:rFonts w:eastAsia="Times New Roman" w:cs="Times New Roman"/>
                <w:b/>
                <w:sz w:val="22"/>
              </w:rPr>
              <w:t>Section</w:t>
            </w:r>
          </w:p>
        </w:tc>
        <w:tc>
          <w:tcPr>
            <w:tcW w:w="2160" w:type="dxa"/>
            <w:shd w:val="clear" w:color="auto" w:fill="auto"/>
          </w:tcPr>
          <w:p w14:paraId="77CE2D11" w14:textId="77777777" w:rsidR="00613CE1" w:rsidRPr="00BF616B" w:rsidRDefault="00613CE1" w:rsidP="000475C8">
            <w:pPr>
              <w:spacing w:before="0" w:after="0"/>
              <w:rPr>
                <w:rFonts w:eastAsia="Times New Roman" w:cs="Times New Roman"/>
                <w:b/>
                <w:sz w:val="22"/>
              </w:rPr>
            </w:pPr>
            <w:r w:rsidRPr="00BF616B">
              <w:rPr>
                <w:rFonts w:eastAsia="Times New Roman" w:cs="Times New Roman"/>
                <w:b/>
                <w:sz w:val="22"/>
              </w:rPr>
              <w:t>Pointed Awarded</w:t>
            </w:r>
          </w:p>
        </w:tc>
      </w:tr>
      <w:tr w:rsidR="000475C8" w:rsidRPr="00BF616B" w14:paraId="3AB39F81" w14:textId="77777777" w:rsidTr="000475C8">
        <w:trPr>
          <w:trHeight w:val="288"/>
        </w:trPr>
        <w:tc>
          <w:tcPr>
            <w:tcW w:w="2160" w:type="dxa"/>
          </w:tcPr>
          <w:p w14:paraId="188CB89B" w14:textId="4B3C075F" w:rsidR="00613CE1" w:rsidRPr="00BF616B" w:rsidRDefault="00C2330A" w:rsidP="000475C8">
            <w:pPr>
              <w:spacing w:before="0" w:after="0"/>
              <w:jc w:val="center"/>
              <w:rPr>
                <w:rFonts w:eastAsia="Times New Roman" w:cs="Times New Roman"/>
                <w:bCs/>
                <w:sz w:val="22"/>
              </w:rPr>
            </w:pPr>
            <w:r>
              <w:rPr>
                <w:rFonts w:eastAsia="Times New Roman" w:cs="Times New Roman"/>
                <w:bCs/>
                <w:sz w:val="22"/>
              </w:rPr>
              <w:t>6</w:t>
            </w:r>
          </w:p>
        </w:tc>
        <w:tc>
          <w:tcPr>
            <w:tcW w:w="5035" w:type="dxa"/>
          </w:tcPr>
          <w:p w14:paraId="6992E361" w14:textId="77777777" w:rsidR="00613CE1" w:rsidRPr="00BF616B" w:rsidRDefault="00613CE1" w:rsidP="000475C8">
            <w:pPr>
              <w:spacing w:before="0" w:after="0"/>
              <w:rPr>
                <w:rFonts w:eastAsia="Times New Roman" w:cs="Times New Roman"/>
                <w:bCs/>
                <w:sz w:val="22"/>
              </w:rPr>
            </w:pPr>
            <w:r w:rsidRPr="00BF616B">
              <w:rPr>
                <w:rFonts w:eastAsia="Times New Roman" w:cs="Times New Roman"/>
                <w:bCs/>
                <w:sz w:val="22"/>
              </w:rPr>
              <w:t>Organizational Overview and Capacity</w:t>
            </w:r>
          </w:p>
        </w:tc>
        <w:tc>
          <w:tcPr>
            <w:tcW w:w="2160" w:type="dxa"/>
          </w:tcPr>
          <w:p w14:paraId="4329EE9C" w14:textId="77777777" w:rsidR="00613CE1" w:rsidRPr="00BF616B" w:rsidRDefault="00613CE1" w:rsidP="000475C8">
            <w:pPr>
              <w:spacing w:before="0" w:after="0"/>
              <w:jc w:val="center"/>
              <w:rPr>
                <w:rFonts w:eastAsia="Times New Roman" w:cs="Times New Roman"/>
                <w:bCs/>
                <w:sz w:val="22"/>
              </w:rPr>
            </w:pPr>
          </w:p>
        </w:tc>
      </w:tr>
      <w:tr w:rsidR="000475C8" w:rsidRPr="00BF616B" w14:paraId="124D25E3" w14:textId="77777777" w:rsidTr="000475C8">
        <w:trPr>
          <w:trHeight w:val="288"/>
        </w:trPr>
        <w:tc>
          <w:tcPr>
            <w:tcW w:w="2160" w:type="dxa"/>
          </w:tcPr>
          <w:p w14:paraId="17FAE09F" w14:textId="3A142BBE" w:rsidR="00613CE1" w:rsidRPr="00BF616B" w:rsidRDefault="00AB6A95" w:rsidP="000475C8">
            <w:pPr>
              <w:spacing w:before="0" w:after="0"/>
              <w:jc w:val="center"/>
              <w:rPr>
                <w:rFonts w:eastAsia="Times New Roman" w:cs="Times New Roman"/>
                <w:bCs/>
                <w:sz w:val="22"/>
              </w:rPr>
            </w:pPr>
            <w:r>
              <w:rPr>
                <w:rFonts w:eastAsia="Times New Roman" w:cs="Times New Roman"/>
                <w:bCs/>
                <w:sz w:val="22"/>
              </w:rPr>
              <w:t>20</w:t>
            </w:r>
          </w:p>
        </w:tc>
        <w:tc>
          <w:tcPr>
            <w:tcW w:w="5035" w:type="dxa"/>
          </w:tcPr>
          <w:p w14:paraId="0E87F58D" w14:textId="77777777" w:rsidR="00613CE1" w:rsidRPr="00BF616B" w:rsidRDefault="00613CE1" w:rsidP="000475C8">
            <w:pPr>
              <w:spacing w:before="0" w:after="0"/>
              <w:rPr>
                <w:rFonts w:eastAsia="Times New Roman" w:cs="Times New Roman"/>
                <w:bCs/>
                <w:sz w:val="22"/>
              </w:rPr>
            </w:pPr>
            <w:r w:rsidRPr="00BF616B">
              <w:rPr>
                <w:rFonts w:eastAsia="Times New Roman" w:cs="Times New Roman"/>
                <w:bCs/>
                <w:sz w:val="22"/>
              </w:rPr>
              <w:t>Organizational Skills and Knowledge</w:t>
            </w:r>
          </w:p>
        </w:tc>
        <w:tc>
          <w:tcPr>
            <w:tcW w:w="2160" w:type="dxa"/>
          </w:tcPr>
          <w:p w14:paraId="10E3E822" w14:textId="77777777" w:rsidR="00613CE1" w:rsidRPr="00BF616B" w:rsidRDefault="00613CE1" w:rsidP="000475C8">
            <w:pPr>
              <w:spacing w:before="0" w:after="0"/>
              <w:jc w:val="center"/>
              <w:rPr>
                <w:rFonts w:eastAsia="Times New Roman" w:cs="Times New Roman"/>
                <w:bCs/>
                <w:sz w:val="22"/>
              </w:rPr>
            </w:pPr>
          </w:p>
        </w:tc>
      </w:tr>
      <w:tr w:rsidR="000475C8" w:rsidRPr="00BF616B" w14:paraId="16268AB5" w14:textId="77777777" w:rsidTr="000475C8">
        <w:trPr>
          <w:trHeight w:val="288"/>
        </w:trPr>
        <w:tc>
          <w:tcPr>
            <w:tcW w:w="2160" w:type="dxa"/>
          </w:tcPr>
          <w:p w14:paraId="34B33E85" w14:textId="6B30C7D8" w:rsidR="00613CE1" w:rsidRPr="00BF616B" w:rsidRDefault="00265EB2" w:rsidP="000475C8">
            <w:pPr>
              <w:spacing w:before="0" w:after="0"/>
              <w:jc w:val="center"/>
              <w:rPr>
                <w:rFonts w:eastAsia="Times New Roman" w:cs="Times New Roman"/>
                <w:bCs/>
                <w:sz w:val="22"/>
              </w:rPr>
            </w:pPr>
            <w:r>
              <w:rPr>
                <w:rFonts w:eastAsia="Times New Roman" w:cs="Times New Roman"/>
                <w:bCs/>
                <w:sz w:val="22"/>
              </w:rPr>
              <w:t>24</w:t>
            </w:r>
          </w:p>
        </w:tc>
        <w:tc>
          <w:tcPr>
            <w:tcW w:w="5035" w:type="dxa"/>
          </w:tcPr>
          <w:p w14:paraId="5B7251FA" w14:textId="77777777" w:rsidR="00613CE1" w:rsidRPr="00BF616B" w:rsidRDefault="00613CE1" w:rsidP="000475C8">
            <w:pPr>
              <w:spacing w:before="0" w:after="0"/>
              <w:rPr>
                <w:rFonts w:eastAsia="Times New Roman" w:cs="Times New Roman"/>
                <w:bCs/>
                <w:sz w:val="22"/>
              </w:rPr>
            </w:pPr>
            <w:r w:rsidRPr="00BF616B">
              <w:rPr>
                <w:rFonts w:eastAsia="Times New Roman" w:cs="Times New Roman"/>
                <w:bCs/>
                <w:sz w:val="22"/>
              </w:rPr>
              <w:t>Project Administration</w:t>
            </w:r>
          </w:p>
        </w:tc>
        <w:tc>
          <w:tcPr>
            <w:tcW w:w="2160" w:type="dxa"/>
          </w:tcPr>
          <w:p w14:paraId="4BBFBF9B" w14:textId="77777777" w:rsidR="00613CE1" w:rsidRPr="00BF616B" w:rsidRDefault="00613CE1" w:rsidP="000475C8">
            <w:pPr>
              <w:spacing w:before="0" w:after="0"/>
              <w:jc w:val="center"/>
              <w:rPr>
                <w:rFonts w:eastAsia="Times New Roman" w:cs="Times New Roman"/>
                <w:bCs/>
                <w:sz w:val="22"/>
              </w:rPr>
            </w:pPr>
          </w:p>
        </w:tc>
      </w:tr>
      <w:tr w:rsidR="000475C8" w:rsidRPr="00BF616B" w14:paraId="79677207" w14:textId="77777777" w:rsidTr="000475C8">
        <w:trPr>
          <w:trHeight w:val="288"/>
        </w:trPr>
        <w:tc>
          <w:tcPr>
            <w:tcW w:w="2160" w:type="dxa"/>
          </w:tcPr>
          <w:p w14:paraId="5FA3FCB9" w14:textId="77777777" w:rsidR="00613CE1" w:rsidRPr="00BF616B" w:rsidRDefault="00613CE1" w:rsidP="000475C8">
            <w:pPr>
              <w:spacing w:before="0" w:after="0"/>
              <w:jc w:val="center"/>
              <w:rPr>
                <w:rFonts w:eastAsia="Times New Roman" w:cs="Times New Roman"/>
                <w:bCs/>
                <w:sz w:val="22"/>
              </w:rPr>
            </w:pPr>
            <w:r w:rsidRPr="00BF616B">
              <w:rPr>
                <w:rFonts w:eastAsia="Times New Roman" w:cs="Times New Roman"/>
                <w:bCs/>
                <w:sz w:val="22"/>
              </w:rPr>
              <w:t>8</w:t>
            </w:r>
          </w:p>
        </w:tc>
        <w:tc>
          <w:tcPr>
            <w:tcW w:w="5035" w:type="dxa"/>
          </w:tcPr>
          <w:p w14:paraId="31231D2D" w14:textId="77777777" w:rsidR="00613CE1" w:rsidRPr="00BF616B" w:rsidRDefault="00613CE1" w:rsidP="000475C8">
            <w:pPr>
              <w:spacing w:before="0" w:after="0"/>
              <w:rPr>
                <w:rFonts w:eastAsia="Times New Roman" w:cs="Times New Roman"/>
                <w:bCs/>
                <w:sz w:val="22"/>
              </w:rPr>
            </w:pPr>
            <w:r w:rsidRPr="00BF616B">
              <w:rPr>
                <w:rFonts w:eastAsia="Times New Roman" w:cs="Times New Roman"/>
                <w:bCs/>
                <w:sz w:val="22"/>
              </w:rPr>
              <w:t>Work Plan</w:t>
            </w:r>
          </w:p>
        </w:tc>
        <w:tc>
          <w:tcPr>
            <w:tcW w:w="2160" w:type="dxa"/>
          </w:tcPr>
          <w:p w14:paraId="2B230444" w14:textId="77777777" w:rsidR="00613CE1" w:rsidRPr="00BF616B" w:rsidRDefault="00613CE1" w:rsidP="000475C8">
            <w:pPr>
              <w:spacing w:before="0" w:after="0"/>
              <w:jc w:val="center"/>
              <w:rPr>
                <w:rFonts w:eastAsia="Times New Roman" w:cs="Times New Roman"/>
                <w:bCs/>
                <w:sz w:val="22"/>
              </w:rPr>
            </w:pPr>
          </w:p>
        </w:tc>
      </w:tr>
      <w:tr w:rsidR="000475C8" w:rsidRPr="00BF616B" w14:paraId="1BF67673" w14:textId="77777777" w:rsidTr="000475C8">
        <w:trPr>
          <w:trHeight w:val="288"/>
        </w:trPr>
        <w:tc>
          <w:tcPr>
            <w:tcW w:w="2160" w:type="dxa"/>
          </w:tcPr>
          <w:p w14:paraId="108E61C5" w14:textId="77777777" w:rsidR="00613CE1" w:rsidRPr="00BF616B" w:rsidRDefault="00613CE1" w:rsidP="000475C8">
            <w:pPr>
              <w:spacing w:before="0" w:after="0"/>
              <w:jc w:val="center"/>
              <w:rPr>
                <w:rFonts w:eastAsia="Times New Roman" w:cs="Times New Roman"/>
                <w:bCs/>
                <w:sz w:val="22"/>
              </w:rPr>
            </w:pPr>
            <w:r w:rsidRPr="00BF616B">
              <w:rPr>
                <w:rFonts w:eastAsia="Times New Roman" w:cs="Times New Roman"/>
                <w:bCs/>
                <w:sz w:val="22"/>
              </w:rPr>
              <w:t>8</w:t>
            </w:r>
          </w:p>
        </w:tc>
        <w:tc>
          <w:tcPr>
            <w:tcW w:w="5035" w:type="dxa"/>
          </w:tcPr>
          <w:p w14:paraId="41497358" w14:textId="77777777" w:rsidR="00613CE1" w:rsidRPr="00BF616B" w:rsidRDefault="00613CE1" w:rsidP="000475C8">
            <w:pPr>
              <w:spacing w:before="0" w:after="0"/>
              <w:rPr>
                <w:rFonts w:eastAsia="Times New Roman" w:cs="Times New Roman"/>
                <w:bCs/>
                <w:sz w:val="22"/>
              </w:rPr>
            </w:pPr>
            <w:r w:rsidRPr="00BF616B">
              <w:rPr>
                <w:rFonts w:eastAsia="Times New Roman" w:cs="Times New Roman"/>
                <w:bCs/>
                <w:sz w:val="22"/>
              </w:rPr>
              <w:t>Budget Summary and Justification</w:t>
            </w:r>
          </w:p>
        </w:tc>
        <w:tc>
          <w:tcPr>
            <w:tcW w:w="2160" w:type="dxa"/>
          </w:tcPr>
          <w:p w14:paraId="39DADA53" w14:textId="77777777" w:rsidR="00613CE1" w:rsidRPr="00BF616B" w:rsidRDefault="00613CE1" w:rsidP="000475C8">
            <w:pPr>
              <w:spacing w:before="0" w:after="0"/>
              <w:jc w:val="center"/>
              <w:rPr>
                <w:rFonts w:eastAsia="Times New Roman" w:cs="Times New Roman"/>
                <w:bCs/>
                <w:sz w:val="22"/>
              </w:rPr>
            </w:pPr>
          </w:p>
        </w:tc>
      </w:tr>
      <w:tr w:rsidR="00844C28" w:rsidRPr="00BF616B" w14:paraId="04B479C3" w14:textId="77777777" w:rsidTr="000475C8">
        <w:trPr>
          <w:trHeight w:val="288"/>
        </w:trPr>
        <w:tc>
          <w:tcPr>
            <w:tcW w:w="2160" w:type="dxa"/>
            <w:shd w:val="clear" w:color="auto" w:fill="98D1FF" w:themeFill="accent1" w:themeFillTint="40"/>
          </w:tcPr>
          <w:p w14:paraId="592ADA84" w14:textId="77777777" w:rsidR="00613CE1" w:rsidRPr="00BF616B" w:rsidRDefault="00613CE1" w:rsidP="000475C8">
            <w:pPr>
              <w:spacing w:before="0" w:after="0"/>
              <w:jc w:val="center"/>
              <w:rPr>
                <w:rFonts w:eastAsia="Times New Roman" w:cs="Times New Roman"/>
                <w:bCs/>
                <w:sz w:val="22"/>
              </w:rPr>
            </w:pPr>
            <w:r w:rsidRPr="00BF616B">
              <w:rPr>
                <w:rFonts w:eastAsia="Times New Roman" w:cs="Times New Roman"/>
                <w:bCs/>
                <w:sz w:val="22"/>
              </w:rPr>
              <w:t>72</w:t>
            </w:r>
          </w:p>
        </w:tc>
        <w:tc>
          <w:tcPr>
            <w:tcW w:w="5035" w:type="dxa"/>
            <w:shd w:val="clear" w:color="auto" w:fill="98D1FF" w:themeFill="accent1" w:themeFillTint="40"/>
          </w:tcPr>
          <w:p w14:paraId="5C0DD165" w14:textId="77777777" w:rsidR="00613CE1" w:rsidRPr="00BF616B" w:rsidRDefault="00613CE1" w:rsidP="000475C8">
            <w:pPr>
              <w:spacing w:before="0" w:after="0"/>
              <w:rPr>
                <w:rFonts w:eastAsia="Times New Roman" w:cs="Times New Roman"/>
                <w:bCs/>
                <w:sz w:val="22"/>
              </w:rPr>
            </w:pPr>
            <w:r w:rsidRPr="00BF616B">
              <w:rPr>
                <w:rFonts w:eastAsia="Times New Roman" w:cs="Times New Roman"/>
                <w:bCs/>
                <w:sz w:val="22"/>
              </w:rPr>
              <w:t>NARRATIVE AND BUDGET TOTAL</w:t>
            </w:r>
          </w:p>
        </w:tc>
        <w:tc>
          <w:tcPr>
            <w:tcW w:w="2160" w:type="dxa"/>
            <w:shd w:val="clear" w:color="auto" w:fill="98D1FF" w:themeFill="accent1" w:themeFillTint="40"/>
          </w:tcPr>
          <w:p w14:paraId="1926E88F" w14:textId="77777777" w:rsidR="00613CE1" w:rsidRPr="00BF616B" w:rsidRDefault="00613CE1" w:rsidP="000475C8">
            <w:pPr>
              <w:spacing w:before="0" w:after="0"/>
              <w:jc w:val="center"/>
              <w:rPr>
                <w:rFonts w:eastAsia="Times New Roman" w:cs="Times New Roman"/>
                <w:bCs/>
                <w:sz w:val="22"/>
              </w:rPr>
            </w:pPr>
          </w:p>
        </w:tc>
      </w:tr>
    </w:tbl>
    <w:p w14:paraId="4EABEF7F" w14:textId="141207A2" w:rsidR="00F13CD2" w:rsidRDefault="00831ECE" w:rsidP="00831ECE">
      <w:pPr>
        <w:rPr>
          <w:sz w:val="22"/>
          <w:szCs w:val="20"/>
        </w:rPr>
      </w:pPr>
      <w:r w:rsidRPr="00F13CD2">
        <w:rPr>
          <w:sz w:val="22"/>
          <w:szCs w:val="20"/>
        </w:rPr>
        <w:t xml:space="preserve">Enter in points related to </w:t>
      </w:r>
      <w:r w:rsidR="00F13CD2" w:rsidRPr="00F13CD2">
        <w:rPr>
          <w:sz w:val="22"/>
          <w:szCs w:val="20"/>
        </w:rPr>
        <w:t xml:space="preserve">alignment </w:t>
      </w:r>
      <w:r w:rsidR="0055022E">
        <w:rPr>
          <w:sz w:val="22"/>
          <w:szCs w:val="20"/>
        </w:rPr>
        <w:t xml:space="preserve">and equity </w:t>
      </w:r>
      <w:r w:rsidR="00F13CD2" w:rsidRPr="00F13CD2">
        <w:rPr>
          <w:sz w:val="22"/>
          <w:szCs w:val="20"/>
        </w:rPr>
        <w:t>of the project in the table below:</w:t>
      </w:r>
    </w:p>
    <w:tbl>
      <w:tblPr>
        <w:tblStyle w:val="TableGrid"/>
        <w:tblW w:w="9355" w:type="dxa"/>
        <w:tblLook w:val="04A0" w:firstRow="1" w:lastRow="0" w:firstColumn="1" w:lastColumn="0" w:noHBand="0" w:noVBand="1"/>
      </w:tblPr>
      <w:tblGrid>
        <w:gridCol w:w="2297"/>
        <w:gridCol w:w="4898"/>
        <w:gridCol w:w="2160"/>
      </w:tblGrid>
      <w:tr w:rsidR="00C2330A" w:rsidRPr="001E0710" w14:paraId="176A1285" w14:textId="77777777" w:rsidTr="00C2330A">
        <w:trPr>
          <w:trHeight w:val="65"/>
          <w:tblHeader/>
        </w:trPr>
        <w:tc>
          <w:tcPr>
            <w:tcW w:w="2297" w:type="dxa"/>
          </w:tcPr>
          <w:p w14:paraId="2CDDC181" w14:textId="5AF1DDA5" w:rsidR="00C2330A" w:rsidRPr="001E0710" w:rsidRDefault="00C2330A" w:rsidP="00C2330A">
            <w:pPr>
              <w:spacing w:before="0" w:after="0"/>
              <w:rPr>
                <w:rFonts w:eastAsia="Times New Roman" w:cs="Times New Roman"/>
                <w:b/>
                <w:sz w:val="22"/>
              </w:rPr>
            </w:pPr>
            <w:r>
              <w:rPr>
                <w:rFonts w:eastAsia="Times New Roman" w:cs="Times New Roman"/>
                <w:b/>
                <w:sz w:val="22"/>
              </w:rPr>
              <w:t xml:space="preserve">Possible Points </w:t>
            </w:r>
          </w:p>
        </w:tc>
        <w:tc>
          <w:tcPr>
            <w:tcW w:w="4898" w:type="dxa"/>
            <w:shd w:val="clear" w:color="auto" w:fill="auto"/>
            <w:vAlign w:val="center"/>
          </w:tcPr>
          <w:p w14:paraId="1BA1B540" w14:textId="664CD6EA" w:rsidR="00C2330A" w:rsidRPr="001E0710" w:rsidRDefault="00C2330A" w:rsidP="00C2330A">
            <w:pPr>
              <w:spacing w:before="0" w:after="0"/>
              <w:jc w:val="center"/>
              <w:rPr>
                <w:rFonts w:eastAsia="Times New Roman" w:cs="Times New Roman"/>
                <w:b/>
                <w:sz w:val="22"/>
              </w:rPr>
            </w:pPr>
            <w:r w:rsidRPr="001E0710">
              <w:rPr>
                <w:rFonts w:eastAsia="Times New Roman" w:cs="Times New Roman"/>
                <w:b/>
                <w:sz w:val="22"/>
              </w:rPr>
              <w:t>Overall Impression</w:t>
            </w:r>
          </w:p>
        </w:tc>
        <w:tc>
          <w:tcPr>
            <w:tcW w:w="2160" w:type="dxa"/>
            <w:shd w:val="clear" w:color="auto" w:fill="auto"/>
            <w:vAlign w:val="center"/>
          </w:tcPr>
          <w:p w14:paraId="25B329C6" w14:textId="50FD3A8C" w:rsidR="00C2330A" w:rsidRPr="001E0710" w:rsidRDefault="00C2330A" w:rsidP="00C2330A">
            <w:pPr>
              <w:spacing w:before="0" w:after="0"/>
              <w:jc w:val="center"/>
              <w:rPr>
                <w:rFonts w:eastAsia="Times New Roman" w:cs="Times New Roman"/>
                <w:b/>
                <w:sz w:val="22"/>
              </w:rPr>
            </w:pPr>
            <w:r>
              <w:rPr>
                <w:rFonts w:eastAsia="Times New Roman" w:cs="Times New Roman"/>
                <w:b/>
                <w:sz w:val="22"/>
              </w:rPr>
              <w:t>Points Awarded</w:t>
            </w:r>
          </w:p>
        </w:tc>
      </w:tr>
      <w:tr w:rsidR="00C2330A" w:rsidRPr="001E0710" w14:paraId="52E0EE7F" w14:textId="77777777" w:rsidTr="000475C8">
        <w:tc>
          <w:tcPr>
            <w:tcW w:w="2297" w:type="dxa"/>
            <w:shd w:val="clear" w:color="auto" w:fill="F2F2F2" w:themeFill="background2" w:themeFillShade="F2"/>
          </w:tcPr>
          <w:p w14:paraId="49136D82" w14:textId="68D7BDA0" w:rsidR="00C2330A" w:rsidRPr="001E0710" w:rsidRDefault="00C2330A" w:rsidP="000475C8">
            <w:pPr>
              <w:suppressAutoHyphens w:val="0"/>
              <w:spacing w:before="0" w:after="0"/>
              <w:contextualSpacing/>
              <w:jc w:val="center"/>
              <w:rPr>
                <w:rFonts w:eastAsia="Times New Roman" w:cs="Times New Roman"/>
                <w:sz w:val="22"/>
              </w:rPr>
            </w:pPr>
            <w:r>
              <w:rPr>
                <w:rFonts w:eastAsia="Times New Roman" w:cs="Times New Roman"/>
                <w:sz w:val="22"/>
              </w:rPr>
              <w:t>20</w:t>
            </w:r>
          </w:p>
        </w:tc>
        <w:tc>
          <w:tcPr>
            <w:tcW w:w="4898" w:type="dxa"/>
            <w:shd w:val="clear" w:color="auto" w:fill="F2F2F2" w:themeFill="background2" w:themeFillShade="F2"/>
          </w:tcPr>
          <w:p w14:paraId="5B5535AF" w14:textId="34CA1EFC" w:rsidR="00C2330A" w:rsidRPr="001E0710" w:rsidRDefault="00C2330A" w:rsidP="00C2330A">
            <w:pPr>
              <w:suppressAutoHyphens w:val="0"/>
              <w:spacing w:before="0" w:after="0"/>
              <w:contextualSpacing/>
              <w:rPr>
                <w:rFonts w:eastAsia="Times New Roman" w:cs="Times New Roman"/>
                <w:sz w:val="22"/>
              </w:rPr>
            </w:pPr>
            <w:r w:rsidRPr="001E0710">
              <w:rPr>
                <w:rFonts w:eastAsia="Times New Roman" w:cs="Times New Roman"/>
                <w:sz w:val="22"/>
              </w:rPr>
              <w:t>How well does this project align with intent of grant?</w:t>
            </w:r>
          </w:p>
        </w:tc>
        <w:tc>
          <w:tcPr>
            <w:tcW w:w="2160" w:type="dxa"/>
            <w:shd w:val="clear" w:color="auto" w:fill="F2F2F2" w:themeFill="background2" w:themeFillShade="F2"/>
          </w:tcPr>
          <w:p w14:paraId="6EF956D9" w14:textId="77777777" w:rsidR="00C2330A" w:rsidRPr="001E0710" w:rsidRDefault="00C2330A" w:rsidP="000475C8">
            <w:pPr>
              <w:spacing w:before="0" w:after="0"/>
              <w:jc w:val="center"/>
              <w:rPr>
                <w:rFonts w:eastAsia="Times New Roman" w:cs="Times New Roman"/>
                <w:sz w:val="22"/>
              </w:rPr>
            </w:pPr>
          </w:p>
        </w:tc>
      </w:tr>
      <w:tr w:rsidR="00C2330A" w:rsidRPr="001E0710" w14:paraId="641E1BB2" w14:textId="77777777" w:rsidTr="000475C8">
        <w:tc>
          <w:tcPr>
            <w:tcW w:w="2297" w:type="dxa"/>
            <w:shd w:val="clear" w:color="auto" w:fill="F2F2F2" w:themeFill="background2" w:themeFillShade="F2"/>
          </w:tcPr>
          <w:p w14:paraId="7989BFC6" w14:textId="76B36237" w:rsidR="00C2330A" w:rsidRDefault="00C2330A" w:rsidP="000475C8">
            <w:pPr>
              <w:suppressAutoHyphens w:val="0"/>
              <w:spacing w:before="0" w:after="0"/>
              <w:contextualSpacing/>
              <w:jc w:val="center"/>
              <w:rPr>
                <w:rFonts w:eastAsia="Times New Roman" w:cs="Times New Roman"/>
                <w:sz w:val="22"/>
              </w:rPr>
            </w:pPr>
            <w:r>
              <w:rPr>
                <w:rFonts w:eastAsia="Times New Roman" w:cs="Times New Roman"/>
                <w:sz w:val="22"/>
              </w:rPr>
              <w:t>20</w:t>
            </w:r>
          </w:p>
        </w:tc>
        <w:tc>
          <w:tcPr>
            <w:tcW w:w="4898" w:type="dxa"/>
            <w:shd w:val="clear" w:color="auto" w:fill="F2F2F2" w:themeFill="background2" w:themeFillShade="F2"/>
          </w:tcPr>
          <w:p w14:paraId="1A2A6FCE" w14:textId="688180EE" w:rsidR="00C2330A" w:rsidRPr="001E0710" w:rsidRDefault="00C2330A" w:rsidP="00C2330A">
            <w:pPr>
              <w:suppressAutoHyphens w:val="0"/>
              <w:spacing w:before="0" w:after="0"/>
              <w:contextualSpacing/>
              <w:rPr>
                <w:rFonts w:eastAsia="Times New Roman" w:cs="Times New Roman"/>
                <w:sz w:val="22"/>
              </w:rPr>
            </w:pPr>
            <w:r>
              <w:rPr>
                <w:rFonts w:eastAsia="Times New Roman" w:cs="Times New Roman"/>
                <w:sz w:val="22"/>
              </w:rPr>
              <w:t xml:space="preserve">Is the organization led/owned by member of the African American community? (If yes, award all 20 points. If no, award 0 points). </w:t>
            </w:r>
          </w:p>
        </w:tc>
        <w:tc>
          <w:tcPr>
            <w:tcW w:w="2160" w:type="dxa"/>
            <w:shd w:val="clear" w:color="auto" w:fill="F2F2F2" w:themeFill="background2" w:themeFillShade="F2"/>
          </w:tcPr>
          <w:p w14:paraId="690FFA5D" w14:textId="77777777" w:rsidR="00C2330A" w:rsidRPr="001E0710" w:rsidRDefault="00C2330A" w:rsidP="000475C8">
            <w:pPr>
              <w:spacing w:before="0" w:after="0"/>
              <w:jc w:val="center"/>
              <w:rPr>
                <w:rFonts w:eastAsia="Times New Roman" w:cs="Times New Roman"/>
                <w:sz w:val="22"/>
              </w:rPr>
            </w:pPr>
          </w:p>
        </w:tc>
      </w:tr>
    </w:tbl>
    <w:p w14:paraId="593E3A1B" w14:textId="20771555" w:rsidR="00B37CFF" w:rsidRDefault="0026297A" w:rsidP="0026297A">
      <w:pPr>
        <w:pStyle w:val="Heading50"/>
        <w:spacing w:before="120"/>
      </w:pPr>
      <w:r>
        <w:t>Final Scores</w:t>
      </w:r>
    </w:p>
    <w:tbl>
      <w:tblPr>
        <w:tblStyle w:val="TableGrid"/>
        <w:tblW w:w="9355" w:type="dxa"/>
        <w:tblLook w:val="04A0" w:firstRow="1" w:lastRow="0" w:firstColumn="1" w:lastColumn="0" w:noHBand="0" w:noVBand="1"/>
      </w:tblPr>
      <w:tblGrid>
        <w:gridCol w:w="2160"/>
        <w:gridCol w:w="5035"/>
        <w:gridCol w:w="2160"/>
      </w:tblGrid>
      <w:tr w:rsidR="0026297A" w:rsidRPr="00BF616B" w14:paraId="7DC4E5C0" w14:textId="77777777" w:rsidTr="000475C8">
        <w:trPr>
          <w:trHeight w:val="288"/>
          <w:tblHeader/>
        </w:trPr>
        <w:tc>
          <w:tcPr>
            <w:tcW w:w="2160" w:type="dxa"/>
            <w:shd w:val="clear" w:color="auto" w:fill="auto"/>
          </w:tcPr>
          <w:p w14:paraId="2E23F75E" w14:textId="77777777" w:rsidR="0026297A" w:rsidRPr="00BF616B" w:rsidRDefault="0026297A" w:rsidP="000475C8">
            <w:pPr>
              <w:spacing w:before="0" w:after="0"/>
              <w:rPr>
                <w:rFonts w:eastAsia="Times New Roman" w:cs="Times New Roman"/>
                <w:b/>
                <w:sz w:val="22"/>
              </w:rPr>
            </w:pPr>
            <w:r w:rsidRPr="00BF616B">
              <w:rPr>
                <w:rFonts w:eastAsia="Times New Roman" w:cs="Times New Roman"/>
                <w:b/>
                <w:sz w:val="22"/>
              </w:rPr>
              <w:t>Total Possible Points</w:t>
            </w:r>
          </w:p>
        </w:tc>
        <w:tc>
          <w:tcPr>
            <w:tcW w:w="5035" w:type="dxa"/>
            <w:shd w:val="clear" w:color="auto" w:fill="auto"/>
          </w:tcPr>
          <w:p w14:paraId="34D58A9F" w14:textId="77777777" w:rsidR="0026297A" w:rsidRPr="00BF616B" w:rsidRDefault="0026297A" w:rsidP="000475C8">
            <w:pPr>
              <w:spacing w:before="0" w:after="0"/>
              <w:rPr>
                <w:rFonts w:eastAsia="Times New Roman" w:cs="Times New Roman"/>
                <w:b/>
                <w:sz w:val="22"/>
              </w:rPr>
            </w:pPr>
            <w:r w:rsidRPr="00BF616B">
              <w:rPr>
                <w:rFonts w:eastAsia="Times New Roman" w:cs="Times New Roman"/>
                <w:b/>
                <w:sz w:val="22"/>
              </w:rPr>
              <w:t>Section</w:t>
            </w:r>
          </w:p>
        </w:tc>
        <w:tc>
          <w:tcPr>
            <w:tcW w:w="2160" w:type="dxa"/>
            <w:shd w:val="clear" w:color="auto" w:fill="auto"/>
          </w:tcPr>
          <w:p w14:paraId="7F33B572" w14:textId="77777777" w:rsidR="0026297A" w:rsidRPr="00BF616B" w:rsidRDefault="0026297A" w:rsidP="000475C8">
            <w:pPr>
              <w:spacing w:before="0" w:after="0"/>
              <w:rPr>
                <w:rFonts w:eastAsia="Times New Roman" w:cs="Times New Roman"/>
                <w:b/>
                <w:sz w:val="22"/>
              </w:rPr>
            </w:pPr>
            <w:r w:rsidRPr="00BF616B">
              <w:rPr>
                <w:rFonts w:eastAsia="Times New Roman" w:cs="Times New Roman"/>
                <w:b/>
                <w:sz w:val="22"/>
              </w:rPr>
              <w:t>Pointed Awarded</w:t>
            </w:r>
          </w:p>
        </w:tc>
      </w:tr>
      <w:tr w:rsidR="0026297A" w:rsidRPr="00BF616B" w14:paraId="1F9DC253" w14:textId="77777777" w:rsidTr="000475C8">
        <w:trPr>
          <w:trHeight w:val="288"/>
        </w:trPr>
        <w:tc>
          <w:tcPr>
            <w:tcW w:w="2160" w:type="dxa"/>
            <w:shd w:val="clear" w:color="auto" w:fill="98D1FF" w:themeFill="accent1" w:themeFillTint="40"/>
          </w:tcPr>
          <w:p w14:paraId="05AEE306" w14:textId="705D4F53" w:rsidR="0026297A" w:rsidRPr="00BF616B" w:rsidRDefault="0026297A" w:rsidP="000475C8">
            <w:pPr>
              <w:spacing w:before="0" w:after="0"/>
              <w:jc w:val="center"/>
              <w:rPr>
                <w:rFonts w:eastAsia="Times New Roman" w:cs="Times New Roman"/>
                <w:bCs/>
                <w:sz w:val="22"/>
              </w:rPr>
            </w:pPr>
          </w:p>
        </w:tc>
        <w:tc>
          <w:tcPr>
            <w:tcW w:w="5035" w:type="dxa"/>
            <w:shd w:val="clear" w:color="auto" w:fill="98D1FF" w:themeFill="accent1" w:themeFillTint="40"/>
          </w:tcPr>
          <w:p w14:paraId="214822CA" w14:textId="12485B2A" w:rsidR="0026297A" w:rsidRPr="00BF616B" w:rsidRDefault="0026297A" w:rsidP="000475C8">
            <w:pPr>
              <w:spacing w:before="0" w:after="0"/>
              <w:rPr>
                <w:rFonts w:eastAsia="Times New Roman" w:cs="Times New Roman"/>
                <w:bCs/>
                <w:sz w:val="22"/>
              </w:rPr>
            </w:pPr>
            <w:r>
              <w:rPr>
                <w:rFonts w:eastAsia="Times New Roman" w:cs="Times New Roman"/>
                <w:bCs/>
                <w:sz w:val="22"/>
              </w:rPr>
              <w:t>Narrative and Budget Section</w:t>
            </w:r>
          </w:p>
        </w:tc>
        <w:tc>
          <w:tcPr>
            <w:tcW w:w="2160" w:type="dxa"/>
            <w:shd w:val="clear" w:color="auto" w:fill="98D1FF" w:themeFill="accent1" w:themeFillTint="40"/>
          </w:tcPr>
          <w:p w14:paraId="676B6F67" w14:textId="77777777" w:rsidR="0026297A" w:rsidRPr="00BF616B" w:rsidRDefault="0026297A" w:rsidP="000475C8">
            <w:pPr>
              <w:spacing w:before="0" w:after="0"/>
              <w:jc w:val="center"/>
              <w:rPr>
                <w:rFonts w:eastAsia="Times New Roman" w:cs="Times New Roman"/>
                <w:bCs/>
                <w:sz w:val="22"/>
              </w:rPr>
            </w:pPr>
          </w:p>
        </w:tc>
      </w:tr>
      <w:tr w:rsidR="0026297A" w:rsidRPr="00BF616B" w14:paraId="5A4AE508" w14:textId="77777777" w:rsidTr="000475C8">
        <w:trPr>
          <w:trHeight w:val="288"/>
        </w:trPr>
        <w:tc>
          <w:tcPr>
            <w:tcW w:w="2160" w:type="dxa"/>
            <w:shd w:val="clear" w:color="auto" w:fill="F2F2F2" w:themeFill="background2" w:themeFillShade="F2"/>
          </w:tcPr>
          <w:p w14:paraId="02349FF4" w14:textId="243A1C3B" w:rsidR="0026297A" w:rsidRPr="00BF616B" w:rsidRDefault="00BE17D7" w:rsidP="000475C8">
            <w:pPr>
              <w:spacing w:before="0" w:after="0"/>
              <w:jc w:val="center"/>
              <w:rPr>
                <w:rFonts w:eastAsia="Times New Roman" w:cs="Times New Roman"/>
                <w:bCs/>
                <w:sz w:val="22"/>
              </w:rPr>
            </w:pPr>
            <w:r>
              <w:rPr>
                <w:rFonts w:eastAsia="Times New Roman" w:cs="Times New Roman"/>
                <w:bCs/>
                <w:sz w:val="22"/>
              </w:rPr>
              <w:t>20</w:t>
            </w:r>
          </w:p>
        </w:tc>
        <w:tc>
          <w:tcPr>
            <w:tcW w:w="5035" w:type="dxa"/>
            <w:shd w:val="clear" w:color="auto" w:fill="F2F2F2" w:themeFill="background2" w:themeFillShade="F2"/>
          </w:tcPr>
          <w:p w14:paraId="37E91727" w14:textId="56D532FD" w:rsidR="0026297A" w:rsidRPr="00BF616B" w:rsidRDefault="0026297A" w:rsidP="000475C8">
            <w:pPr>
              <w:spacing w:before="0" w:after="0"/>
              <w:rPr>
                <w:rFonts w:eastAsia="Times New Roman" w:cs="Times New Roman"/>
                <w:bCs/>
                <w:sz w:val="22"/>
              </w:rPr>
            </w:pPr>
            <w:r>
              <w:rPr>
                <w:rFonts w:eastAsia="Times New Roman" w:cs="Times New Roman"/>
                <w:bCs/>
                <w:sz w:val="22"/>
              </w:rPr>
              <w:t>Alignment</w:t>
            </w:r>
          </w:p>
        </w:tc>
        <w:tc>
          <w:tcPr>
            <w:tcW w:w="2160" w:type="dxa"/>
            <w:shd w:val="clear" w:color="auto" w:fill="F2F2F2" w:themeFill="background2" w:themeFillShade="F2"/>
          </w:tcPr>
          <w:p w14:paraId="0429FFE7" w14:textId="77777777" w:rsidR="0026297A" w:rsidRPr="00BF616B" w:rsidRDefault="0026297A" w:rsidP="000475C8">
            <w:pPr>
              <w:spacing w:before="0" w:after="0"/>
              <w:jc w:val="center"/>
              <w:rPr>
                <w:rFonts w:eastAsia="Times New Roman" w:cs="Times New Roman"/>
                <w:bCs/>
                <w:sz w:val="22"/>
              </w:rPr>
            </w:pPr>
          </w:p>
        </w:tc>
      </w:tr>
      <w:tr w:rsidR="0026297A" w:rsidRPr="00BF616B" w14:paraId="682E0182" w14:textId="77777777" w:rsidTr="000475C8">
        <w:trPr>
          <w:trHeight w:val="288"/>
        </w:trPr>
        <w:tc>
          <w:tcPr>
            <w:tcW w:w="2160" w:type="dxa"/>
            <w:shd w:val="clear" w:color="auto" w:fill="F2F2F2" w:themeFill="background2" w:themeFillShade="F2"/>
          </w:tcPr>
          <w:p w14:paraId="064152E1" w14:textId="6406B512" w:rsidR="0026297A" w:rsidRPr="00BF616B" w:rsidRDefault="00BE17D7" w:rsidP="000475C8">
            <w:pPr>
              <w:spacing w:before="0" w:after="0"/>
              <w:jc w:val="center"/>
              <w:rPr>
                <w:rFonts w:eastAsia="Times New Roman" w:cs="Times New Roman"/>
                <w:bCs/>
                <w:sz w:val="22"/>
              </w:rPr>
            </w:pPr>
            <w:r>
              <w:rPr>
                <w:rFonts w:eastAsia="Times New Roman" w:cs="Times New Roman"/>
                <w:bCs/>
                <w:sz w:val="22"/>
              </w:rPr>
              <w:t>20</w:t>
            </w:r>
          </w:p>
        </w:tc>
        <w:tc>
          <w:tcPr>
            <w:tcW w:w="5035" w:type="dxa"/>
            <w:shd w:val="clear" w:color="auto" w:fill="F2F2F2" w:themeFill="background2" w:themeFillShade="F2"/>
          </w:tcPr>
          <w:p w14:paraId="13153597" w14:textId="59A33920" w:rsidR="0026297A" w:rsidRPr="00BF616B" w:rsidRDefault="0026297A" w:rsidP="000475C8">
            <w:pPr>
              <w:spacing w:before="0" w:after="0"/>
              <w:rPr>
                <w:rFonts w:eastAsia="Times New Roman" w:cs="Times New Roman"/>
                <w:bCs/>
                <w:sz w:val="22"/>
              </w:rPr>
            </w:pPr>
            <w:r>
              <w:rPr>
                <w:rFonts w:eastAsia="Times New Roman" w:cs="Times New Roman"/>
                <w:bCs/>
                <w:sz w:val="22"/>
              </w:rPr>
              <w:t>Equity – African American community owned/led</w:t>
            </w:r>
          </w:p>
        </w:tc>
        <w:tc>
          <w:tcPr>
            <w:tcW w:w="2160" w:type="dxa"/>
            <w:shd w:val="clear" w:color="auto" w:fill="F2F2F2" w:themeFill="background2" w:themeFillShade="F2"/>
          </w:tcPr>
          <w:p w14:paraId="2FB5B002" w14:textId="77777777" w:rsidR="0026297A" w:rsidRPr="00BF616B" w:rsidRDefault="0026297A" w:rsidP="000475C8">
            <w:pPr>
              <w:spacing w:before="0" w:after="0"/>
              <w:jc w:val="center"/>
              <w:rPr>
                <w:rFonts w:eastAsia="Times New Roman" w:cs="Times New Roman"/>
                <w:bCs/>
                <w:sz w:val="22"/>
              </w:rPr>
            </w:pPr>
          </w:p>
        </w:tc>
      </w:tr>
      <w:tr w:rsidR="0026297A" w:rsidRPr="000475C8" w14:paraId="68B54527" w14:textId="77777777" w:rsidTr="000475C8">
        <w:trPr>
          <w:trHeight w:val="288"/>
        </w:trPr>
        <w:tc>
          <w:tcPr>
            <w:tcW w:w="2160" w:type="dxa"/>
            <w:shd w:val="clear" w:color="auto" w:fill="auto"/>
          </w:tcPr>
          <w:p w14:paraId="3BBFDFC2" w14:textId="44BCAC31" w:rsidR="0026297A" w:rsidRPr="000475C8" w:rsidRDefault="0026297A" w:rsidP="000475C8">
            <w:pPr>
              <w:spacing w:before="0" w:after="0"/>
              <w:jc w:val="center"/>
              <w:rPr>
                <w:rFonts w:eastAsia="Times New Roman" w:cs="Times New Roman"/>
                <w:b/>
                <w:sz w:val="22"/>
              </w:rPr>
            </w:pPr>
          </w:p>
        </w:tc>
        <w:tc>
          <w:tcPr>
            <w:tcW w:w="5035" w:type="dxa"/>
            <w:shd w:val="clear" w:color="auto" w:fill="auto"/>
          </w:tcPr>
          <w:p w14:paraId="4AF7E6A0" w14:textId="0335DAFC" w:rsidR="0026297A" w:rsidRPr="000475C8" w:rsidRDefault="00844C28" w:rsidP="000475C8">
            <w:pPr>
              <w:spacing w:before="0" w:after="0"/>
              <w:rPr>
                <w:rFonts w:eastAsia="Times New Roman" w:cs="Times New Roman"/>
                <w:b/>
                <w:sz w:val="22"/>
              </w:rPr>
            </w:pPr>
            <w:r w:rsidRPr="000475C8">
              <w:rPr>
                <w:rFonts w:eastAsia="Times New Roman" w:cs="Times New Roman"/>
                <w:b/>
                <w:sz w:val="22"/>
              </w:rPr>
              <w:t>Total Points</w:t>
            </w:r>
          </w:p>
        </w:tc>
        <w:tc>
          <w:tcPr>
            <w:tcW w:w="2160" w:type="dxa"/>
            <w:shd w:val="clear" w:color="auto" w:fill="auto"/>
          </w:tcPr>
          <w:p w14:paraId="2357571A" w14:textId="77777777" w:rsidR="0026297A" w:rsidRPr="000475C8" w:rsidRDefault="0026297A" w:rsidP="000475C8">
            <w:pPr>
              <w:spacing w:before="0" w:after="0"/>
              <w:jc w:val="center"/>
              <w:rPr>
                <w:rFonts w:eastAsia="Times New Roman" w:cs="Times New Roman"/>
                <w:b/>
                <w:sz w:val="22"/>
              </w:rPr>
            </w:pPr>
          </w:p>
        </w:tc>
      </w:tr>
    </w:tbl>
    <w:p w14:paraId="2987A4E5" w14:textId="75E47A8C" w:rsidR="0026297A" w:rsidRPr="00F13CD2" w:rsidRDefault="0026297A" w:rsidP="00831ECE">
      <w:pPr>
        <w:rPr>
          <w:sz w:val="22"/>
          <w:szCs w:val="20"/>
        </w:rPr>
        <w:sectPr w:rsidR="0026297A" w:rsidRPr="00F13CD2" w:rsidSect="00B612A8">
          <w:footerReference w:type="default" r:id="rId30"/>
          <w:pgSz w:w="12240" w:h="15840"/>
          <w:pgMar w:top="1080" w:right="1440" w:bottom="1080" w:left="1440" w:header="432" w:footer="432" w:gutter="0"/>
          <w:cols w:space="432"/>
          <w:docGrid w:linePitch="360"/>
        </w:sectPr>
      </w:pPr>
    </w:p>
    <w:p w14:paraId="6422B3B3" w14:textId="77777777" w:rsidR="0026297A" w:rsidRPr="00BF616B" w:rsidRDefault="0026297A" w:rsidP="0026297A">
      <w:pPr>
        <w:pStyle w:val="Heading50"/>
        <w:spacing w:before="120"/>
        <w:rPr>
          <w:rFonts w:eastAsia="Times New Roman"/>
          <w:szCs w:val="24"/>
        </w:rPr>
      </w:pPr>
      <w:r w:rsidRPr="00BF616B">
        <w:rPr>
          <w:rFonts w:eastAsia="Times New Roman"/>
          <w:szCs w:val="24"/>
        </w:rPr>
        <w:lastRenderedPageBreak/>
        <w:t>Scoring Guidance</w:t>
      </w:r>
    </w:p>
    <w:p w14:paraId="2254D570" w14:textId="77777777" w:rsidR="0026297A" w:rsidRPr="00BF616B" w:rsidRDefault="0026297A" w:rsidP="0026297A">
      <w:pPr>
        <w:rPr>
          <w:rFonts w:eastAsia="Times New Roman" w:cs="Times New Roman"/>
          <w:sz w:val="22"/>
        </w:rPr>
      </w:pPr>
      <w:r w:rsidRPr="00BF616B">
        <w:rPr>
          <w:rFonts w:eastAsia="Times New Roman" w:cs="Times New Roman"/>
          <w:sz w:val="22"/>
        </w:rPr>
        <w:t>Responses are scored based on completeness and alignment with the purpose of the grant. The following rating scale is to be used in scoring.</w:t>
      </w:r>
    </w:p>
    <w:tbl>
      <w:tblPr>
        <w:tblStyle w:val="TableGrid"/>
        <w:tblW w:w="0" w:type="auto"/>
        <w:tblLook w:val="04A0" w:firstRow="1" w:lastRow="0" w:firstColumn="1" w:lastColumn="0" w:noHBand="0" w:noVBand="1"/>
        <w:tblCaption w:val="Scoring Guidance"/>
        <w:tblDescription w:val="This table describes the amount of points assigned to adequate, inadequate, and totally inadequate responses."/>
      </w:tblPr>
      <w:tblGrid>
        <w:gridCol w:w="1165"/>
        <w:gridCol w:w="5130"/>
      </w:tblGrid>
      <w:tr w:rsidR="0026297A" w:rsidRPr="00BF616B" w14:paraId="1BE089C7" w14:textId="77777777" w:rsidTr="00A52271">
        <w:trPr>
          <w:trHeight w:val="288"/>
          <w:tblHeader/>
        </w:trPr>
        <w:tc>
          <w:tcPr>
            <w:tcW w:w="1165" w:type="dxa"/>
            <w:shd w:val="clear" w:color="auto" w:fill="auto"/>
            <w:vAlign w:val="center"/>
          </w:tcPr>
          <w:p w14:paraId="2B8CE362" w14:textId="77777777" w:rsidR="0026297A" w:rsidRPr="00BF616B" w:rsidRDefault="0026297A" w:rsidP="00A52271">
            <w:pPr>
              <w:spacing w:before="0" w:after="0"/>
              <w:rPr>
                <w:rFonts w:eastAsia="Times New Roman" w:cs="Times New Roman"/>
                <w:b/>
                <w:sz w:val="22"/>
              </w:rPr>
            </w:pPr>
            <w:r w:rsidRPr="00BF616B">
              <w:rPr>
                <w:rFonts w:eastAsia="Times New Roman" w:cs="Times New Roman"/>
                <w:b/>
                <w:sz w:val="22"/>
              </w:rPr>
              <w:t>Points</w:t>
            </w:r>
          </w:p>
        </w:tc>
        <w:tc>
          <w:tcPr>
            <w:tcW w:w="5130" w:type="dxa"/>
            <w:shd w:val="clear" w:color="auto" w:fill="auto"/>
          </w:tcPr>
          <w:p w14:paraId="56FBFB32" w14:textId="77777777" w:rsidR="0026297A" w:rsidRPr="00BF616B" w:rsidRDefault="0026297A" w:rsidP="00A52271">
            <w:pPr>
              <w:spacing w:before="0" w:after="0"/>
              <w:rPr>
                <w:rFonts w:eastAsia="Times New Roman" w:cs="Times New Roman"/>
                <w:b/>
                <w:sz w:val="22"/>
              </w:rPr>
            </w:pPr>
            <w:r w:rsidRPr="00BF616B">
              <w:rPr>
                <w:rFonts w:eastAsia="Times New Roman" w:cs="Times New Roman"/>
                <w:b/>
                <w:sz w:val="22"/>
              </w:rPr>
              <w:t>Description</w:t>
            </w:r>
          </w:p>
        </w:tc>
      </w:tr>
      <w:tr w:rsidR="0026297A" w:rsidRPr="00BF616B" w14:paraId="16E33E20" w14:textId="77777777" w:rsidTr="00A52271">
        <w:trPr>
          <w:trHeight w:val="288"/>
        </w:trPr>
        <w:tc>
          <w:tcPr>
            <w:tcW w:w="1165" w:type="dxa"/>
            <w:vAlign w:val="center"/>
          </w:tcPr>
          <w:p w14:paraId="10125E41" w14:textId="77777777" w:rsidR="0026297A" w:rsidRPr="00BF616B" w:rsidRDefault="0026297A" w:rsidP="00A52271">
            <w:pPr>
              <w:spacing w:before="0" w:after="0"/>
              <w:jc w:val="center"/>
              <w:rPr>
                <w:rFonts w:eastAsia="Times New Roman" w:cs="Times New Roman"/>
                <w:sz w:val="22"/>
              </w:rPr>
            </w:pPr>
            <w:r w:rsidRPr="00BF616B">
              <w:rPr>
                <w:rFonts w:eastAsia="Times New Roman" w:cs="Times New Roman"/>
                <w:sz w:val="22"/>
              </w:rPr>
              <w:t>2</w:t>
            </w:r>
          </w:p>
        </w:tc>
        <w:tc>
          <w:tcPr>
            <w:tcW w:w="5130" w:type="dxa"/>
          </w:tcPr>
          <w:p w14:paraId="2BB6979D" w14:textId="77777777" w:rsidR="0026297A" w:rsidRPr="00BF616B" w:rsidRDefault="0026297A" w:rsidP="00A52271">
            <w:pPr>
              <w:spacing w:before="0" w:after="0"/>
              <w:rPr>
                <w:rFonts w:eastAsia="Times New Roman" w:cs="Times New Roman"/>
                <w:sz w:val="22"/>
              </w:rPr>
            </w:pPr>
            <w:r w:rsidRPr="00BF616B">
              <w:rPr>
                <w:rFonts w:eastAsia="Times New Roman" w:cs="Times New Roman"/>
                <w:sz w:val="22"/>
              </w:rPr>
              <w:t xml:space="preserve">Adequate response – answers questions </w:t>
            </w:r>
          </w:p>
        </w:tc>
      </w:tr>
      <w:tr w:rsidR="0026297A" w:rsidRPr="00BF616B" w14:paraId="0BF5CD10" w14:textId="77777777" w:rsidTr="00A52271">
        <w:trPr>
          <w:trHeight w:val="288"/>
        </w:trPr>
        <w:tc>
          <w:tcPr>
            <w:tcW w:w="1165" w:type="dxa"/>
            <w:vAlign w:val="center"/>
          </w:tcPr>
          <w:p w14:paraId="26D30E2B" w14:textId="77777777" w:rsidR="0026297A" w:rsidRPr="00BF616B" w:rsidRDefault="0026297A" w:rsidP="00A52271">
            <w:pPr>
              <w:spacing w:before="0" w:after="0"/>
              <w:jc w:val="center"/>
              <w:rPr>
                <w:rFonts w:eastAsia="Times New Roman" w:cs="Times New Roman"/>
                <w:sz w:val="22"/>
              </w:rPr>
            </w:pPr>
            <w:r w:rsidRPr="00BF616B">
              <w:rPr>
                <w:rFonts w:eastAsia="Times New Roman" w:cs="Times New Roman"/>
                <w:sz w:val="22"/>
              </w:rPr>
              <w:t>1</w:t>
            </w:r>
          </w:p>
        </w:tc>
        <w:tc>
          <w:tcPr>
            <w:tcW w:w="5130" w:type="dxa"/>
          </w:tcPr>
          <w:p w14:paraId="09D35879" w14:textId="77777777" w:rsidR="0026297A" w:rsidRPr="00BF616B" w:rsidRDefault="0026297A" w:rsidP="00A52271">
            <w:pPr>
              <w:spacing w:before="0" w:after="0"/>
              <w:rPr>
                <w:rFonts w:eastAsia="Times New Roman" w:cs="Times New Roman"/>
                <w:sz w:val="22"/>
              </w:rPr>
            </w:pPr>
            <w:r w:rsidRPr="00BF616B">
              <w:rPr>
                <w:rFonts w:eastAsia="Times New Roman" w:cs="Times New Roman"/>
                <w:sz w:val="22"/>
              </w:rPr>
              <w:t xml:space="preserve">Inadequate response – missing key information </w:t>
            </w:r>
          </w:p>
        </w:tc>
      </w:tr>
      <w:tr w:rsidR="0026297A" w:rsidRPr="00BF616B" w14:paraId="107865C2" w14:textId="77777777" w:rsidTr="00A52271">
        <w:trPr>
          <w:trHeight w:val="288"/>
        </w:trPr>
        <w:tc>
          <w:tcPr>
            <w:tcW w:w="1165" w:type="dxa"/>
            <w:vAlign w:val="center"/>
          </w:tcPr>
          <w:p w14:paraId="6FC88DA4" w14:textId="77777777" w:rsidR="0026297A" w:rsidRPr="00BF616B" w:rsidRDefault="0026297A" w:rsidP="00A52271">
            <w:pPr>
              <w:spacing w:before="0" w:after="0"/>
              <w:jc w:val="center"/>
              <w:rPr>
                <w:rFonts w:eastAsia="Times New Roman" w:cs="Times New Roman"/>
                <w:sz w:val="22"/>
              </w:rPr>
            </w:pPr>
            <w:r w:rsidRPr="00BF616B">
              <w:rPr>
                <w:rFonts w:eastAsia="Times New Roman" w:cs="Times New Roman"/>
                <w:sz w:val="22"/>
              </w:rPr>
              <w:t>0</w:t>
            </w:r>
          </w:p>
        </w:tc>
        <w:tc>
          <w:tcPr>
            <w:tcW w:w="5130" w:type="dxa"/>
          </w:tcPr>
          <w:p w14:paraId="7BEEBA92" w14:textId="77777777" w:rsidR="0026297A" w:rsidRPr="00BF616B" w:rsidRDefault="0026297A" w:rsidP="00A52271">
            <w:pPr>
              <w:spacing w:before="0" w:after="0"/>
              <w:rPr>
                <w:rFonts w:eastAsia="Times New Roman" w:cs="Times New Roman"/>
                <w:sz w:val="22"/>
              </w:rPr>
            </w:pPr>
            <w:r w:rsidRPr="00BF616B">
              <w:rPr>
                <w:rFonts w:eastAsia="Times New Roman" w:cs="Times New Roman"/>
                <w:sz w:val="22"/>
              </w:rPr>
              <w:t>Totally inadequate response/not addressed</w:t>
            </w:r>
          </w:p>
        </w:tc>
      </w:tr>
    </w:tbl>
    <w:p w14:paraId="1F99A384" w14:textId="77777777" w:rsidR="0026297A" w:rsidRDefault="0026297A" w:rsidP="00241762">
      <w:pPr>
        <w:pStyle w:val="Heading50"/>
        <w:spacing w:before="0"/>
      </w:pPr>
    </w:p>
    <w:p w14:paraId="65DFF0CA" w14:textId="37A7133C" w:rsidR="006162A1" w:rsidRDefault="00F35DF8" w:rsidP="00241762">
      <w:pPr>
        <w:pStyle w:val="Heading50"/>
        <w:spacing w:before="0"/>
      </w:pPr>
      <w:r>
        <w:t>Organizational Overview and Capacity</w:t>
      </w:r>
    </w:p>
    <w:tbl>
      <w:tblPr>
        <w:tblStyle w:val="TableGrid11"/>
        <w:tblW w:w="0" w:type="auto"/>
        <w:tblLook w:val="04A0" w:firstRow="1" w:lastRow="0" w:firstColumn="1" w:lastColumn="0" w:noHBand="0" w:noVBand="1"/>
      </w:tblPr>
      <w:tblGrid>
        <w:gridCol w:w="4957"/>
        <w:gridCol w:w="1652"/>
        <w:gridCol w:w="1659"/>
        <w:gridCol w:w="5402"/>
      </w:tblGrid>
      <w:tr w:rsidR="00241762" w:rsidRPr="00241762" w14:paraId="43DB9C8E" w14:textId="77777777" w:rsidTr="00CD7047">
        <w:trPr>
          <w:tblHeader/>
        </w:trPr>
        <w:tc>
          <w:tcPr>
            <w:tcW w:w="4957" w:type="dxa"/>
          </w:tcPr>
          <w:p w14:paraId="4E4EE1BA" w14:textId="77777777" w:rsidR="00241762" w:rsidRPr="00241762" w:rsidRDefault="00241762" w:rsidP="00241762">
            <w:pPr>
              <w:suppressAutoHyphens w:val="0"/>
              <w:spacing w:before="0" w:after="0"/>
              <w:rPr>
                <w:rFonts w:cs="Calibri"/>
                <w:b/>
                <w:sz w:val="22"/>
              </w:rPr>
            </w:pPr>
            <w:r w:rsidRPr="00241762">
              <w:rPr>
                <w:rFonts w:cs="Calibri"/>
                <w:b/>
                <w:sz w:val="22"/>
              </w:rPr>
              <w:t>Scored Question</w:t>
            </w:r>
          </w:p>
        </w:tc>
        <w:tc>
          <w:tcPr>
            <w:tcW w:w="1652" w:type="dxa"/>
            <w:vAlign w:val="center"/>
          </w:tcPr>
          <w:p w14:paraId="433673C9" w14:textId="77777777" w:rsidR="00241762" w:rsidRPr="00241762" w:rsidRDefault="00241762" w:rsidP="00241762">
            <w:pPr>
              <w:suppressAutoHyphens w:val="0"/>
              <w:spacing w:before="0" w:after="0"/>
              <w:rPr>
                <w:rFonts w:cs="Calibri"/>
                <w:b/>
                <w:sz w:val="22"/>
              </w:rPr>
            </w:pPr>
            <w:r w:rsidRPr="00241762">
              <w:rPr>
                <w:rFonts w:cs="Calibri"/>
                <w:b/>
                <w:sz w:val="22"/>
              </w:rPr>
              <w:t>Points Possible</w:t>
            </w:r>
          </w:p>
        </w:tc>
        <w:tc>
          <w:tcPr>
            <w:tcW w:w="1659" w:type="dxa"/>
            <w:vAlign w:val="center"/>
          </w:tcPr>
          <w:p w14:paraId="1B04D058" w14:textId="77777777" w:rsidR="00241762" w:rsidRPr="00241762" w:rsidRDefault="00241762" w:rsidP="00241762">
            <w:pPr>
              <w:suppressAutoHyphens w:val="0"/>
              <w:spacing w:before="0" w:after="0"/>
              <w:rPr>
                <w:rFonts w:cs="Calibri"/>
                <w:b/>
                <w:sz w:val="22"/>
              </w:rPr>
            </w:pPr>
            <w:r w:rsidRPr="00241762">
              <w:rPr>
                <w:rFonts w:cs="Calibri"/>
                <w:b/>
                <w:sz w:val="22"/>
              </w:rPr>
              <w:t>Points Awarded</w:t>
            </w:r>
          </w:p>
        </w:tc>
        <w:tc>
          <w:tcPr>
            <w:tcW w:w="5402" w:type="dxa"/>
          </w:tcPr>
          <w:p w14:paraId="22B99025" w14:textId="77777777" w:rsidR="00241762" w:rsidRPr="00241762" w:rsidRDefault="00241762" w:rsidP="00241762">
            <w:pPr>
              <w:suppressAutoHyphens w:val="0"/>
              <w:spacing w:before="0" w:after="0"/>
              <w:rPr>
                <w:rFonts w:cs="Calibri"/>
                <w:b/>
                <w:sz w:val="22"/>
              </w:rPr>
            </w:pPr>
            <w:r w:rsidRPr="00241762">
              <w:rPr>
                <w:rFonts w:cs="Calibri"/>
                <w:b/>
                <w:sz w:val="22"/>
              </w:rPr>
              <w:t>Comments</w:t>
            </w:r>
          </w:p>
        </w:tc>
      </w:tr>
      <w:tr w:rsidR="00241762" w:rsidRPr="00241762" w14:paraId="34016989" w14:textId="77777777" w:rsidTr="00455790">
        <w:trPr>
          <w:trHeight w:val="432"/>
        </w:trPr>
        <w:tc>
          <w:tcPr>
            <w:tcW w:w="4957" w:type="dxa"/>
            <w:shd w:val="clear" w:color="auto" w:fill="auto"/>
          </w:tcPr>
          <w:p w14:paraId="5B11C781" w14:textId="29FEA2A5" w:rsidR="00241762" w:rsidRPr="00241762" w:rsidRDefault="00D0400F" w:rsidP="00241762">
            <w:pPr>
              <w:spacing w:before="0" w:after="0"/>
              <w:contextualSpacing/>
              <w:rPr>
                <w:rFonts w:cs="Times New Roman"/>
                <w:sz w:val="22"/>
              </w:rPr>
            </w:pPr>
            <w:r>
              <w:rPr>
                <w:rFonts w:cs="Times New Roman"/>
                <w:sz w:val="22"/>
              </w:rPr>
              <w:t>O</w:t>
            </w:r>
            <w:r w:rsidR="0026297A" w:rsidRPr="00455790">
              <w:rPr>
                <w:rFonts w:cs="Times New Roman"/>
                <w:sz w:val="22"/>
              </w:rPr>
              <w:t xml:space="preserve">rganization summarizes their </w:t>
            </w:r>
            <w:r w:rsidR="00241762" w:rsidRPr="00241762">
              <w:rPr>
                <w:rFonts w:cs="Times New Roman"/>
                <w:sz w:val="22"/>
              </w:rPr>
              <w:t>history, mission, and goals</w:t>
            </w:r>
            <w:r w:rsidR="0026297A" w:rsidRPr="00455790">
              <w:rPr>
                <w:rFonts w:cs="Times New Roman"/>
                <w:sz w:val="22"/>
              </w:rPr>
              <w:t>.</w:t>
            </w:r>
          </w:p>
        </w:tc>
        <w:tc>
          <w:tcPr>
            <w:tcW w:w="1652" w:type="dxa"/>
            <w:shd w:val="clear" w:color="auto" w:fill="auto"/>
            <w:vAlign w:val="center"/>
          </w:tcPr>
          <w:p w14:paraId="541F8A7C" w14:textId="77777777" w:rsidR="00241762" w:rsidRPr="00241762" w:rsidRDefault="00241762" w:rsidP="00241762">
            <w:pPr>
              <w:keepNext/>
              <w:suppressAutoHyphens w:val="0"/>
              <w:spacing w:before="0" w:after="0"/>
              <w:jc w:val="center"/>
              <w:rPr>
                <w:rFonts w:cs="Times New Roman"/>
                <w:sz w:val="22"/>
              </w:rPr>
            </w:pPr>
            <w:r w:rsidRPr="00241762">
              <w:rPr>
                <w:rFonts w:cs="Times New Roman"/>
                <w:sz w:val="22"/>
              </w:rPr>
              <w:t>2</w:t>
            </w:r>
          </w:p>
        </w:tc>
        <w:tc>
          <w:tcPr>
            <w:tcW w:w="1659" w:type="dxa"/>
            <w:shd w:val="clear" w:color="auto" w:fill="auto"/>
            <w:vAlign w:val="center"/>
          </w:tcPr>
          <w:p w14:paraId="5910A318" w14:textId="77777777" w:rsidR="00241762" w:rsidRPr="00241762" w:rsidRDefault="00241762" w:rsidP="00241762">
            <w:pPr>
              <w:keepNext/>
              <w:suppressAutoHyphens w:val="0"/>
              <w:spacing w:before="0" w:after="0"/>
              <w:jc w:val="center"/>
              <w:rPr>
                <w:rFonts w:cs="Times New Roman"/>
                <w:sz w:val="22"/>
              </w:rPr>
            </w:pPr>
          </w:p>
        </w:tc>
        <w:tc>
          <w:tcPr>
            <w:tcW w:w="5402" w:type="dxa"/>
          </w:tcPr>
          <w:p w14:paraId="6E4DA6B5" w14:textId="77777777" w:rsidR="00241762" w:rsidRPr="00241762" w:rsidRDefault="00241762" w:rsidP="00241762">
            <w:pPr>
              <w:suppressAutoHyphens w:val="0"/>
              <w:spacing w:before="0" w:after="0"/>
              <w:ind w:left="216"/>
              <w:contextualSpacing/>
              <w:rPr>
                <w:rFonts w:cs="Calibri"/>
                <w:sz w:val="22"/>
              </w:rPr>
            </w:pPr>
          </w:p>
        </w:tc>
      </w:tr>
      <w:tr w:rsidR="00241762" w:rsidRPr="00241762" w14:paraId="51634157" w14:textId="77777777" w:rsidTr="00455790">
        <w:trPr>
          <w:trHeight w:val="576"/>
        </w:trPr>
        <w:tc>
          <w:tcPr>
            <w:tcW w:w="4957" w:type="dxa"/>
            <w:tcBorders>
              <w:top w:val="single" w:sz="4" w:space="0" w:color="auto"/>
              <w:left w:val="single" w:sz="4" w:space="0" w:color="auto"/>
              <w:bottom w:val="single" w:sz="4" w:space="0" w:color="auto"/>
              <w:right w:val="single" w:sz="4" w:space="0" w:color="auto"/>
            </w:tcBorders>
            <w:shd w:val="clear" w:color="auto" w:fill="auto"/>
          </w:tcPr>
          <w:p w14:paraId="353A894F" w14:textId="5486D8FD" w:rsidR="00241762" w:rsidRPr="00241762" w:rsidRDefault="00D0400F" w:rsidP="00241762">
            <w:pPr>
              <w:spacing w:before="0" w:after="0"/>
              <w:contextualSpacing/>
              <w:rPr>
                <w:rFonts w:cs="Times New Roman"/>
                <w:sz w:val="22"/>
              </w:rPr>
            </w:pPr>
            <w:r>
              <w:rPr>
                <w:rFonts w:cs="Times New Roman"/>
                <w:sz w:val="22"/>
              </w:rPr>
              <w:t>O</w:t>
            </w:r>
            <w:r w:rsidR="000C3D48">
              <w:rPr>
                <w:rFonts w:cs="Times New Roman"/>
                <w:sz w:val="22"/>
              </w:rPr>
              <w:t>rganization describes</w:t>
            </w:r>
            <w:r w:rsidR="00241762" w:rsidRPr="00241762">
              <w:rPr>
                <w:rFonts w:cs="Times New Roman"/>
                <w:sz w:val="22"/>
              </w:rPr>
              <w:t xml:space="preserve"> programs and services currently offered.</w:t>
            </w:r>
          </w:p>
        </w:tc>
        <w:tc>
          <w:tcPr>
            <w:tcW w:w="1652" w:type="dxa"/>
            <w:vAlign w:val="center"/>
          </w:tcPr>
          <w:p w14:paraId="21B25BB1" w14:textId="77777777" w:rsidR="00241762" w:rsidRPr="00241762" w:rsidRDefault="00241762" w:rsidP="00241762">
            <w:pPr>
              <w:suppressAutoHyphens w:val="0"/>
              <w:spacing w:before="0" w:after="0"/>
              <w:jc w:val="center"/>
              <w:rPr>
                <w:rFonts w:cs="Times New Roman"/>
                <w:sz w:val="22"/>
              </w:rPr>
            </w:pPr>
            <w:r w:rsidRPr="00241762">
              <w:rPr>
                <w:rFonts w:cs="Times New Roman"/>
                <w:sz w:val="22"/>
              </w:rPr>
              <w:t>2</w:t>
            </w:r>
          </w:p>
        </w:tc>
        <w:tc>
          <w:tcPr>
            <w:tcW w:w="1659" w:type="dxa"/>
            <w:vAlign w:val="center"/>
          </w:tcPr>
          <w:p w14:paraId="52744D6C" w14:textId="77777777" w:rsidR="00241762" w:rsidRPr="00241762" w:rsidRDefault="00241762" w:rsidP="00241762">
            <w:pPr>
              <w:suppressAutoHyphens w:val="0"/>
              <w:spacing w:before="0" w:after="0"/>
              <w:jc w:val="center"/>
              <w:rPr>
                <w:rFonts w:cs="Times New Roman"/>
                <w:sz w:val="22"/>
              </w:rPr>
            </w:pPr>
          </w:p>
        </w:tc>
        <w:tc>
          <w:tcPr>
            <w:tcW w:w="5402" w:type="dxa"/>
          </w:tcPr>
          <w:p w14:paraId="52CB03F2" w14:textId="77777777" w:rsidR="00241762" w:rsidRPr="00241762" w:rsidRDefault="00241762" w:rsidP="00241762">
            <w:pPr>
              <w:suppressAutoHyphens w:val="0"/>
              <w:spacing w:before="0" w:after="0"/>
              <w:rPr>
                <w:rFonts w:cs="Times New Roman"/>
                <w:sz w:val="22"/>
              </w:rPr>
            </w:pPr>
          </w:p>
        </w:tc>
      </w:tr>
      <w:tr w:rsidR="00241762" w:rsidRPr="00241762" w14:paraId="3343190B" w14:textId="77777777" w:rsidTr="00455790">
        <w:trPr>
          <w:trHeight w:val="864"/>
        </w:trPr>
        <w:tc>
          <w:tcPr>
            <w:tcW w:w="4957" w:type="dxa"/>
            <w:tcBorders>
              <w:top w:val="single" w:sz="4" w:space="0" w:color="auto"/>
              <w:left w:val="single" w:sz="4" w:space="0" w:color="auto"/>
              <w:bottom w:val="single" w:sz="4" w:space="0" w:color="auto"/>
              <w:right w:val="single" w:sz="4" w:space="0" w:color="auto"/>
            </w:tcBorders>
            <w:shd w:val="clear" w:color="auto" w:fill="auto"/>
          </w:tcPr>
          <w:p w14:paraId="67CE8C0E" w14:textId="1CFD84AC" w:rsidR="00241762" w:rsidRPr="00241762" w:rsidRDefault="00D0400F" w:rsidP="00241762">
            <w:pPr>
              <w:spacing w:before="0" w:after="0"/>
              <w:rPr>
                <w:rFonts w:cs="Times New Roman"/>
                <w:sz w:val="22"/>
              </w:rPr>
            </w:pPr>
            <w:r>
              <w:rPr>
                <w:rFonts w:cs="Times New Roman"/>
                <w:sz w:val="22"/>
              </w:rPr>
              <w:t>O</w:t>
            </w:r>
            <w:r w:rsidR="000C3D48">
              <w:rPr>
                <w:rFonts w:cs="Times New Roman"/>
                <w:sz w:val="22"/>
              </w:rPr>
              <w:t xml:space="preserve">rganization adequately explains why they are </w:t>
            </w:r>
            <w:r w:rsidR="00241762" w:rsidRPr="00241762">
              <w:rPr>
                <w:rFonts w:cs="Times New Roman"/>
                <w:sz w:val="22"/>
              </w:rPr>
              <w:t xml:space="preserve">interested in </w:t>
            </w:r>
            <w:r w:rsidR="00241762" w:rsidRPr="00455790">
              <w:rPr>
                <w:rFonts w:cs="Times New Roman"/>
                <w:sz w:val="22"/>
              </w:rPr>
              <w:t>the African American Family Leadership and Engagement program.</w:t>
            </w:r>
          </w:p>
        </w:tc>
        <w:tc>
          <w:tcPr>
            <w:tcW w:w="1652" w:type="dxa"/>
            <w:tcBorders>
              <w:bottom w:val="single" w:sz="4" w:space="0" w:color="auto"/>
            </w:tcBorders>
            <w:vAlign w:val="center"/>
          </w:tcPr>
          <w:p w14:paraId="79DFF30A" w14:textId="77777777" w:rsidR="00241762" w:rsidRPr="00241762" w:rsidRDefault="00241762" w:rsidP="00241762">
            <w:pPr>
              <w:suppressAutoHyphens w:val="0"/>
              <w:spacing w:before="0" w:after="0"/>
              <w:jc w:val="center"/>
              <w:rPr>
                <w:rFonts w:cs="Times New Roman"/>
                <w:sz w:val="22"/>
              </w:rPr>
            </w:pPr>
            <w:r w:rsidRPr="00241762">
              <w:rPr>
                <w:rFonts w:cs="Times New Roman"/>
                <w:sz w:val="22"/>
              </w:rPr>
              <w:t>2</w:t>
            </w:r>
          </w:p>
        </w:tc>
        <w:tc>
          <w:tcPr>
            <w:tcW w:w="1659" w:type="dxa"/>
            <w:tcBorders>
              <w:bottom w:val="single" w:sz="4" w:space="0" w:color="auto"/>
            </w:tcBorders>
            <w:vAlign w:val="center"/>
          </w:tcPr>
          <w:p w14:paraId="1F7BAD70" w14:textId="77777777" w:rsidR="00241762" w:rsidRPr="00241762" w:rsidRDefault="00241762" w:rsidP="00241762">
            <w:pPr>
              <w:suppressAutoHyphens w:val="0"/>
              <w:spacing w:before="0" w:after="0"/>
              <w:jc w:val="center"/>
              <w:rPr>
                <w:rFonts w:cs="Times New Roman"/>
                <w:sz w:val="22"/>
              </w:rPr>
            </w:pPr>
          </w:p>
        </w:tc>
        <w:tc>
          <w:tcPr>
            <w:tcW w:w="5402" w:type="dxa"/>
            <w:tcBorders>
              <w:bottom w:val="single" w:sz="4" w:space="0" w:color="auto"/>
            </w:tcBorders>
          </w:tcPr>
          <w:p w14:paraId="66B95D41" w14:textId="77777777" w:rsidR="00241762" w:rsidRPr="00241762" w:rsidRDefault="00241762" w:rsidP="00241762">
            <w:pPr>
              <w:suppressAutoHyphens w:val="0"/>
              <w:spacing w:before="0" w:after="0"/>
              <w:rPr>
                <w:rFonts w:cs="Times New Roman"/>
                <w:sz w:val="22"/>
              </w:rPr>
            </w:pPr>
          </w:p>
          <w:p w14:paraId="703B6FF6" w14:textId="77777777" w:rsidR="00241762" w:rsidRPr="00241762" w:rsidRDefault="00241762" w:rsidP="00241762">
            <w:pPr>
              <w:suppressAutoHyphens w:val="0"/>
              <w:spacing w:before="0" w:after="0"/>
              <w:rPr>
                <w:rFonts w:cs="Times New Roman"/>
                <w:sz w:val="22"/>
              </w:rPr>
            </w:pPr>
          </w:p>
        </w:tc>
      </w:tr>
      <w:tr w:rsidR="00241762" w:rsidRPr="00241762" w14:paraId="78A9EAEA" w14:textId="77777777" w:rsidTr="00094689">
        <w:tc>
          <w:tcPr>
            <w:tcW w:w="4957" w:type="dxa"/>
            <w:tcBorders>
              <w:top w:val="single" w:sz="4" w:space="0" w:color="auto"/>
              <w:left w:val="single" w:sz="4" w:space="0" w:color="auto"/>
              <w:bottom w:val="single" w:sz="4" w:space="0" w:color="auto"/>
              <w:right w:val="single" w:sz="4" w:space="0" w:color="auto"/>
            </w:tcBorders>
            <w:shd w:val="clear" w:color="auto" w:fill="auto"/>
          </w:tcPr>
          <w:p w14:paraId="30248B65" w14:textId="77777777" w:rsidR="00241762" w:rsidRPr="00241762" w:rsidRDefault="00241762" w:rsidP="00241762">
            <w:pPr>
              <w:suppressAutoHyphens w:val="0"/>
              <w:spacing w:before="0" w:after="0"/>
              <w:rPr>
                <w:rFonts w:eastAsia="Times New Roman" w:cs="Calibri"/>
                <w:b/>
                <w:color w:val="000000"/>
                <w:sz w:val="22"/>
              </w:rPr>
            </w:pPr>
            <w:r w:rsidRPr="00241762">
              <w:rPr>
                <w:rFonts w:eastAsia="Times New Roman" w:cs="Calibri"/>
                <w:b/>
                <w:color w:val="000000"/>
                <w:sz w:val="22"/>
              </w:rPr>
              <w:t>SUBTOTAL ORGANIZATIONAL OVERVIEW AND CAPACITY</w:t>
            </w:r>
          </w:p>
        </w:tc>
        <w:tc>
          <w:tcPr>
            <w:tcW w:w="1652" w:type="dxa"/>
            <w:tcBorders>
              <w:bottom w:val="single" w:sz="4" w:space="0" w:color="auto"/>
            </w:tcBorders>
            <w:vAlign w:val="center"/>
          </w:tcPr>
          <w:p w14:paraId="050477B7" w14:textId="77777777" w:rsidR="00241762" w:rsidRPr="00241762" w:rsidRDefault="00241762" w:rsidP="00241762">
            <w:pPr>
              <w:suppressAutoHyphens w:val="0"/>
              <w:spacing w:before="0" w:after="0"/>
              <w:jc w:val="center"/>
              <w:rPr>
                <w:rFonts w:cs="Times New Roman"/>
                <w:b/>
                <w:sz w:val="22"/>
              </w:rPr>
            </w:pPr>
            <w:r w:rsidRPr="00241762">
              <w:rPr>
                <w:rFonts w:cs="Times New Roman"/>
                <w:b/>
                <w:sz w:val="22"/>
              </w:rPr>
              <w:t>6</w:t>
            </w:r>
          </w:p>
        </w:tc>
        <w:tc>
          <w:tcPr>
            <w:tcW w:w="1659" w:type="dxa"/>
            <w:tcBorders>
              <w:bottom w:val="single" w:sz="4" w:space="0" w:color="auto"/>
            </w:tcBorders>
            <w:vAlign w:val="center"/>
          </w:tcPr>
          <w:p w14:paraId="177148AD" w14:textId="77777777" w:rsidR="00241762" w:rsidRPr="00241762" w:rsidRDefault="00241762" w:rsidP="00241762">
            <w:pPr>
              <w:suppressAutoHyphens w:val="0"/>
              <w:spacing w:before="0" w:after="0"/>
              <w:jc w:val="center"/>
              <w:rPr>
                <w:rFonts w:cs="Times New Roman"/>
                <w:b/>
                <w:sz w:val="22"/>
              </w:rPr>
            </w:pPr>
          </w:p>
        </w:tc>
        <w:tc>
          <w:tcPr>
            <w:tcW w:w="5402" w:type="dxa"/>
            <w:tcBorders>
              <w:bottom w:val="single" w:sz="4" w:space="0" w:color="auto"/>
            </w:tcBorders>
            <w:shd w:val="clear" w:color="auto" w:fill="auto"/>
          </w:tcPr>
          <w:p w14:paraId="6FFDDA3B" w14:textId="77777777" w:rsidR="00241762" w:rsidRPr="00241762" w:rsidRDefault="00241762" w:rsidP="00241762">
            <w:pPr>
              <w:suppressAutoHyphens w:val="0"/>
              <w:spacing w:before="0" w:after="0"/>
              <w:rPr>
                <w:rFonts w:cs="Times New Roman"/>
                <w:b/>
                <w:sz w:val="22"/>
              </w:rPr>
            </w:pPr>
          </w:p>
        </w:tc>
      </w:tr>
    </w:tbl>
    <w:p w14:paraId="4ACAC220" w14:textId="14EF89C6" w:rsidR="00241762" w:rsidRDefault="00241762" w:rsidP="00241762">
      <w:pPr>
        <w:pStyle w:val="Heading50"/>
      </w:pPr>
      <w:r>
        <w:t>Organizational Skills and Knowledge</w:t>
      </w:r>
    </w:p>
    <w:tbl>
      <w:tblPr>
        <w:tblStyle w:val="TableGrid111"/>
        <w:tblW w:w="0" w:type="auto"/>
        <w:tblLook w:val="04A0" w:firstRow="1" w:lastRow="0" w:firstColumn="1" w:lastColumn="0" w:noHBand="0" w:noVBand="1"/>
      </w:tblPr>
      <w:tblGrid>
        <w:gridCol w:w="4967"/>
        <w:gridCol w:w="1653"/>
        <w:gridCol w:w="1660"/>
        <w:gridCol w:w="5390"/>
      </w:tblGrid>
      <w:tr w:rsidR="00F51D87" w:rsidRPr="00F51D87" w14:paraId="1715772E" w14:textId="77777777" w:rsidTr="00094689">
        <w:trPr>
          <w:tblHeader/>
        </w:trPr>
        <w:tc>
          <w:tcPr>
            <w:tcW w:w="4967" w:type="dxa"/>
          </w:tcPr>
          <w:p w14:paraId="28C0436C" w14:textId="77777777" w:rsidR="00F51D87" w:rsidRPr="00F51D87" w:rsidRDefault="00F51D87" w:rsidP="00F51D87">
            <w:pPr>
              <w:suppressAutoHyphens w:val="0"/>
              <w:spacing w:before="0" w:after="0"/>
              <w:rPr>
                <w:rFonts w:cs="Calibri"/>
                <w:b/>
                <w:sz w:val="22"/>
              </w:rPr>
            </w:pPr>
            <w:r w:rsidRPr="00F51D87">
              <w:rPr>
                <w:rFonts w:cs="Calibri"/>
                <w:b/>
                <w:sz w:val="22"/>
              </w:rPr>
              <w:t>Scored Question</w:t>
            </w:r>
          </w:p>
        </w:tc>
        <w:tc>
          <w:tcPr>
            <w:tcW w:w="1653" w:type="dxa"/>
            <w:vAlign w:val="center"/>
          </w:tcPr>
          <w:p w14:paraId="72E7556E" w14:textId="77777777" w:rsidR="00F51D87" w:rsidRPr="00F51D87" w:rsidRDefault="00F51D87" w:rsidP="00F51D87">
            <w:pPr>
              <w:suppressAutoHyphens w:val="0"/>
              <w:spacing w:before="0" w:after="0"/>
              <w:rPr>
                <w:rFonts w:cs="Calibri"/>
                <w:b/>
                <w:sz w:val="22"/>
              </w:rPr>
            </w:pPr>
            <w:r w:rsidRPr="00F51D87">
              <w:rPr>
                <w:rFonts w:cs="Calibri"/>
                <w:b/>
                <w:sz w:val="22"/>
              </w:rPr>
              <w:t>Points Possible</w:t>
            </w:r>
          </w:p>
        </w:tc>
        <w:tc>
          <w:tcPr>
            <w:tcW w:w="1660" w:type="dxa"/>
            <w:vAlign w:val="center"/>
          </w:tcPr>
          <w:p w14:paraId="2FC55CF1" w14:textId="77777777" w:rsidR="00F51D87" w:rsidRPr="00F51D87" w:rsidRDefault="00F51D87" w:rsidP="00F51D87">
            <w:pPr>
              <w:suppressAutoHyphens w:val="0"/>
              <w:spacing w:before="0" w:after="0"/>
              <w:rPr>
                <w:rFonts w:cs="Calibri"/>
                <w:b/>
                <w:sz w:val="22"/>
              </w:rPr>
            </w:pPr>
            <w:r w:rsidRPr="00F51D87">
              <w:rPr>
                <w:rFonts w:cs="Calibri"/>
                <w:b/>
                <w:sz w:val="22"/>
              </w:rPr>
              <w:t>Points Awarded</w:t>
            </w:r>
          </w:p>
        </w:tc>
        <w:tc>
          <w:tcPr>
            <w:tcW w:w="5390" w:type="dxa"/>
          </w:tcPr>
          <w:p w14:paraId="418B4651" w14:textId="77777777" w:rsidR="00F51D87" w:rsidRPr="00F51D87" w:rsidRDefault="00F51D87" w:rsidP="00F51D87">
            <w:pPr>
              <w:suppressAutoHyphens w:val="0"/>
              <w:spacing w:before="0" w:after="0"/>
              <w:rPr>
                <w:rFonts w:cs="Calibri"/>
                <w:b/>
                <w:sz w:val="22"/>
              </w:rPr>
            </w:pPr>
            <w:r w:rsidRPr="00F51D87">
              <w:rPr>
                <w:rFonts w:cs="Calibri"/>
                <w:b/>
                <w:sz w:val="22"/>
              </w:rPr>
              <w:t>Comments</w:t>
            </w:r>
          </w:p>
        </w:tc>
      </w:tr>
      <w:tr w:rsidR="00F51D87" w:rsidRPr="00F51D87" w14:paraId="1AB1C116" w14:textId="77777777" w:rsidTr="00455790">
        <w:trPr>
          <w:trHeight w:val="864"/>
        </w:trPr>
        <w:tc>
          <w:tcPr>
            <w:tcW w:w="4967" w:type="dxa"/>
            <w:shd w:val="clear" w:color="auto" w:fill="auto"/>
          </w:tcPr>
          <w:p w14:paraId="2D89ECD0" w14:textId="40FB7AF0" w:rsidR="00F51D87" w:rsidRPr="00F51D87" w:rsidRDefault="00D0400F" w:rsidP="00F51D87">
            <w:pPr>
              <w:suppressAutoHyphens w:val="0"/>
              <w:spacing w:before="0" w:after="0"/>
              <w:rPr>
                <w:rFonts w:cs="Times New Roman"/>
                <w:sz w:val="22"/>
              </w:rPr>
            </w:pPr>
            <w:r>
              <w:rPr>
                <w:rFonts w:cs="Times New Roman"/>
                <w:sz w:val="22"/>
              </w:rPr>
              <w:t>E</w:t>
            </w:r>
            <w:r w:rsidR="00F51D87" w:rsidRPr="00F51D87">
              <w:rPr>
                <w:rFonts w:cs="Times New Roman"/>
                <w:sz w:val="22"/>
              </w:rPr>
              <w:t xml:space="preserve">xpertise and experience of the key staff who will be working on this program, including the Lead Family Consultant. </w:t>
            </w:r>
          </w:p>
        </w:tc>
        <w:tc>
          <w:tcPr>
            <w:tcW w:w="1653" w:type="dxa"/>
            <w:shd w:val="clear" w:color="auto" w:fill="auto"/>
            <w:vAlign w:val="center"/>
          </w:tcPr>
          <w:p w14:paraId="1F4EBDE2" w14:textId="7FEDB2A1" w:rsidR="00F51D87" w:rsidRPr="00F51D87" w:rsidRDefault="00412101" w:rsidP="00F51D87">
            <w:pPr>
              <w:suppressAutoHyphens w:val="0"/>
              <w:spacing w:before="0" w:after="0"/>
              <w:jc w:val="center"/>
              <w:rPr>
                <w:rFonts w:cs="Calibri"/>
                <w:sz w:val="22"/>
              </w:rPr>
            </w:pPr>
            <w:r>
              <w:rPr>
                <w:rFonts w:cs="Calibri"/>
                <w:sz w:val="22"/>
              </w:rPr>
              <w:t>--</w:t>
            </w:r>
          </w:p>
        </w:tc>
        <w:tc>
          <w:tcPr>
            <w:tcW w:w="1660" w:type="dxa"/>
            <w:shd w:val="clear" w:color="auto" w:fill="auto"/>
            <w:vAlign w:val="center"/>
          </w:tcPr>
          <w:p w14:paraId="2AD7442B" w14:textId="36187DEE" w:rsidR="00F51D87" w:rsidRPr="00F51D87" w:rsidRDefault="00412101" w:rsidP="00F51D87">
            <w:pPr>
              <w:suppressAutoHyphens w:val="0"/>
              <w:spacing w:before="0" w:after="0"/>
              <w:jc w:val="center"/>
              <w:rPr>
                <w:rFonts w:cs="Calibri"/>
                <w:sz w:val="22"/>
              </w:rPr>
            </w:pPr>
            <w:r>
              <w:rPr>
                <w:rFonts w:cs="Calibri"/>
                <w:sz w:val="22"/>
              </w:rPr>
              <w:t>--</w:t>
            </w:r>
          </w:p>
        </w:tc>
        <w:tc>
          <w:tcPr>
            <w:tcW w:w="5390" w:type="dxa"/>
            <w:shd w:val="clear" w:color="auto" w:fill="auto"/>
            <w:vAlign w:val="center"/>
          </w:tcPr>
          <w:p w14:paraId="1F5F00E3" w14:textId="77777777" w:rsidR="00F51D87" w:rsidRPr="00F51D87" w:rsidRDefault="00F51D87" w:rsidP="00F51D87">
            <w:pPr>
              <w:suppressAutoHyphens w:val="0"/>
              <w:spacing w:before="0" w:after="0"/>
              <w:rPr>
                <w:rFonts w:cs="Calibri"/>
                <w:sz w:val="22"/>
              </w:rPr>
            </w:pPr>
          </w:p>
        </w:tc>
      </w:tr>
      <w:tr w:rsidR="00412101" w:rsidRPr="00F51D87" w14:paraId="5AB32BE8" w14:textId="77777777" w:rsidTr="000C3D48">
        <w:trPr>
          <w:trHeight w:val="864"/>
        </w:trPr>
        <w:tc>
          <w:tcPr>
            <w:tcW w:w="4967" w:type="dxa"/>
            <w:shd w:val="clear" w:color="auto" w:fill="auto"/>
          </w:tcPr>
          <w:p w14:paraId="3963219F" w14:textId="1B27A093" w:rsidR="00412101" w:rsidRPr="00F51D87" w:rsidRDefault="00412101" w:rsidP="00094689">
            <w:pPr>
              <w:suppressAutoHyphens w:val="0"/>
              <w:spacing w:before="0" w:after="0"/>
              <w:ind w:left="339"/>
              <w:rPr>
                <w:rFonts w:cs="Times New Roman"/>
                <w:sz w:val="22"/>
              </w:rPr>
            </w:pPr>
            <w:r w:rsidRPr="00F51D87">
              <w:rPr>
                <w:rFonts w:cs="Times New Roman"/>
                <w:sz w:val="22"/>
              </w:rPr>
              <w:t>Experience (professional or personal) serving on parent advocacy organizations, community-led coalitions, etc.</w:t>
            </w:r>
          </w:p>
        </w:tc>
        <w:tc>
          <w:tcPr>
            <w:tcW w:w="1653" w:type="dxa"/>
            <w:shd w:val="clear" w:color="auto" w:fill="auto"/>
            <w:vAlign w:val="center"/>
          </w:tcPr>
          <w:p w14:paraId="2B0D9D0A" w14:textId="1E3916D1" w:rsidR="00412101" w:rsidRDefault="00AB6A95" w:rsidP="00F51D87">
            <w:pPr>
              <w:suppressAutoHyphens w:val="0"/>
              <w:spacing w:before="0" w:after="0"/>
              <w:jc w:val="center"/>
              <w:rPr>
                <w:rFonts w:cs="Calibri"/>
                <w:sz w:val="22"/>
              </w:rPr>
            </w:pPr>
            <w:r>
              <w:rPr>
                <w:rFonts w:cs="Calibri"/>
                <w:sz w:val="22"/>
              </w:rPr>
              <w:t>2</w:t>
            </w:r>
          </w:p>
        </w:tc>
        <w:tc>
          <w:tcPr>
            <w:tcW w:w="1660" w:type="dxa"/>
            <w:shd w:val="clear" w:color="auto" w:fill="auto"/>
            <w:vAlign w:val="center"/>
          </w:tcPr>
          <w:p w14:paraId="444E5F06" w14:textId="77777777" w:rsidR="00412101" w:rsidRDefault="00412101" w:rsidP="00F51D87">
            <w:pPr>
              <w:suppressAutoHyphens w:val="0"/>
              <w:spacing w:before="0" w:after="0"/>
              <w:jc w:val="center"/>
              <w:rPr>
                <w:rFonts w:cs="Calibri"/>
                <w:sz w:val="22"/>
              </w:rPr>
            </w:pPr>
          </w:p>
        </w:tc>
        <w:tc>
          <w:tcPr>
            <w:tcW w:w="5390" w:type="dxa"/>
            <w:shd w:val="clear" w:color="auto" w:fill="auto"/>
            <w:vAlign w:val="center"/>
          </w:tcPr>
          <w:p w14:paraId="0DA05395" w14:textId="77777777" w:rsidR="00412101" w:rsidRPr="00F51D87" w:rsidRDefault="00412101" w:rsidP="00F51D87">
            <w:pPr>
              <w:suppressAutoHyphens w:val="0"/>
              <w:spacing w:before="0" w:after="0"/>
              <w:rPr>
                <w:rFonts w:cs="Calibri"/>
                <w:sz w:val="22"/>
              </w:rPr>
            </w:pPr>
          </w:p>
        </w:tc>
      </w:tr>
      <w:tr w:rsidR="00412101" w:rsidRPr="00F51D87" w14:paraId="03EAED9F" w14:textId="77777777" w:rsidTr="00AB6A95">
        <w:trPr>
          <w:trHeight w:val="1178"/>
        </w:trPr>
        <w:tc>
          <w:tcPr>
            <w:tcW w:w="4967" w:type="dxa"/>
            <w:shd w:val="clear" w:color="auto" w:fill="D5ECFF" w:themeFill="accent1" w:themeFillTint="1A"/>
          </w:tcPr>
          <w:p w14:paraId="3137909D" w14:textId="2CE7494D" w:rsidR="00412101" w:rsidRPr="00F51D87" w:rsidRDefault="00412101" w:rsidP="0026297A">
            <w:pPr>
              <w:suppressAutoHyphens w:val="0"/>
              <w:spacing w:before="0" w:after="0"/>
              <w:ind w:left="339"/>
              <w:rPr>
                <w:rFonts w:cs="Times New Roman"/>
                <w:sz w:val="22"/>
              </w:rPr>
            </w:pPr>
            <w:bookmarkStart w:id="39" w:name="_Hlk89954036"/>
            <w:r w:rsidRPr="00F51D87">
              <w:rPr>
                <w:rFonts w:cs="Times New Roman"/>
                <w:sz w:val="22"/>
              </w:rPr>
              <w:lastRenderedPageBreak/>
              <w:t>Experience (professional or personal) with Minnesota’s early childhood system (this could include programs like child care/Parent Aware, Head Start or Early Head Start, Part C, home visiting, WIC, and others).</w:t>
            </w:r>
          </w:p>
        </w:tc>
        <w:tc>
          <w:tcPr>
            <w:tcW w:w="1653" w:type="dxa"/>
            <w:shd w:val="clear" w:color="auto" w:fill="D5ECFF" w:themeFill="accent1" w:themeFillTint="1A"/>
            <w:vAlign w:val="center"/>
          </w:tcPr>
          <w:p w14:paraId="16FA5578" w14:textId="77777777" w:rsidR="00412101" w:rsidRDefault="00ED2914" w:rsidP="00F51D87">
            <w:pPr>
              <w:suppressAutoHyphens w:val="0"/>
              <w:spacing w:before="0" w:after="0"/>
              <w:jc w:val="center"/>
              <w:rPr>
                <w:rFonts w:cs="Calibri"/>
                <w:sz w:val="22"/>
              </w:rPr>
            </w:pPr>
            <w:r>
              <w:rPr>
                <w:rFonts w:cs="Calibri"/>
                <w:sz w:val="22"/>
              </w:rPr>
              <w:t xml:space="preserve">CRITICAL FACTOR </w:t>
            </w:r>
          </w:p>
          <w:p w14:paraId="3BB3AFFA" w14:textId="33E119A9" w:rsidR="00ED2914" w:rsidRDefault="00ED2914" w:rsidP="00F51D87">
            <w:pPr>
              <w:suppressAutoHyphens w:val="0"/>
              <w:spacing w:before="0" w:after="0"/>
              <w:jc w:val="center"/>
              <w:rPr>
                <w:rFonts w:cs="Calibri"/>
                <w:sz w:val="22"/>
              </w:rPr>
            </w:pPr>
            <w:r>
              <w:rPr>
                <w:rFonts w:cs="Calibri"/>
                <w:sz w:val="22"/>
              </w:rPr>
              <w:t>2x2 = 4 points</w:t>
            </w:r>
          </w:p>
        </w:tc>
        <w:tc>
          <w:tcPr>
            <w:tcW w:w="1660" w:type="dxa"/>
            <w:shd w:val="clear" w:color="auto" w:fill="D5ECFF" w:themeFill="accent1" w:themeFillTint="1A"/>
            <w:vAlign w:val="center"/>
          </w:tcPr>
          <w:p w14:paraId="7772D498" w14:textId="4C835733" w:rsidR="00412101" w:rsidRDefault="00AB6A95" w:rsidP="00F51D87">
            <w:pPr>
              <w:suppressAutoHyphens w:val="0"/>
              <w:spacing w:before="0" w:after="0"/>
              <w:jc w:val="center"/>
              <w:rPr>
                <w:rFonts w:cs="Calibri"/>
                <w:sz w:val="22"/>
              </w:rPr>
            </w:pPr>
            <w:r>
              <w:rPr>
                <w:rFonts w:cs="Calibri"/>
                <w:sz w:val="22"/>
              </w:rPr>
              <w:t>___ x 2 = ____</w:t>
            </w:r>
          </w:p>
        </w:tc>
        <w:tc>
          <w:tcPr>
            <w:tcW w:w="5390" w:type="dxa"/>
            <w:shd w:val="clear" w:color="auto" w:fill="D5ECFF" w:themeFill="accent1" w:themeFillTint="1A"/>
            <w:vAlign w:val="center"/>
          </w:tcPr>
          <w:p w14:paraId="0B52D610" w14:textId="77777777" w:rsidR="00412101" w:rsidRPr="00F51D87" w:rsidRDefault="00412101" w:rsidP="00F51D87">
            <w:pPr>
              <w:suppressAutoHyphens w:val="0"/>
              <w:spacing w:before="0" w:after="0"/>
              <w:rPr>
                <w:rFonts w:cs="Calibri"/>
                <w:sz w:val="22"/>
              </w:rPr>
            </w:pPr>
          </w:p>
        </w:tc>
      </w:tr>
      <w:bookmarkEnd w:id="39"/>
      <w:tr w:rsidR="00094689" w:rsidRPr="00F51D87" w14:paraId="411D7270" w14:textId="77777777" w:rsidTr="00094689">
        <w:trPr>
          <w:trHeight w:val="1178"/>
        </w:trPr>
        <w:tc>
          <w:tcPr>
            <w:tcW w:w="4967" w:type="dxa"/>
            <w:shd w:val="clear" w:color="auto" w:fill="auto"/>
          </w:tcPr>
          <w:p w14:paraId="77F26525" w14:textId="5A03FDD5" w:rsidR="00094689" w:rsidRPr="00F51D87" w:rsidRDefault="0026297A" w:rsidP="000C3D48">
            <w:pPr>
              <w:suppressAutoHyphens w:val="0"/>
              <w:spacing w:before="0" w:after="0"/>
              <w:ind w:left="339"/>
              <w:rPr>
                <w:rFonts w:cs="Times New Roman"/>
                <w:sz w:val="22"/>
              </w:rPr>
            </w:pPr>
            <w:r w:rsidRPr="0026297A">
              <w:rPr>
                <w:rFonts w:cs="Times New Roman"/>
                <w:sz w:val="22"/>
              </w:rPr>
              <w:t>If the Lead Family Consultant has not yet been hired (contracted with), please describe the set of skills, experience, and expertise you will be looking for in a qualified candidate and the timeframe for having someone in place to fill the role.</w:t>
            </w:r>
          </w:p>
        </w:tc>
        <w:tc>
          <w:tcPr>
            <w:tcW w:w="1653" w:type="dxa"/>
            <w:shd w:val="clear" w:color="auto" w:fill="auto"/>
            <w:vAlign w:val="center"/>
          </w:tcPr>
          <w:p w14:paraId="291F426A" w14:textId="0F2D07FA" w:rsidR="00094689" w:rsidRDefault="00AB6A95" w:rsidP="00F51D87">
            <w:pPr>
              <w:suppressAutoHyphens w:val="0"/>
              <w:spacing w:before="0" w:after="0"/>
              <w:jc w:val="center"/>
              <w:rPr>
                <w:rFonts w:cs="Calibri"/>
                <w:sz w:val="22"/>
              </w:rPr>
            </w:pPr>
            <w:r>
              <w:rPr>
                <w:rFonts w:cs="Calibri"/>
                <w:sz w:val="22"/>
              </w:rPr>
              <w:t>2</w:t>
            </w:r>
          </w:p>
        </w:tc>
        <w:tc>
          <w:tcPr>
            <w:tcW w:w="1660" w:type="dxa"/>
            <w:shd w:val="clear" w:color="auto" w:fill="auto"/>
            <w:vAlign w:val="center"/>
          </w:tcPr>
          <w:p w14:paraId="2F43ADA8" w14:textId="77777777" w:rsidR="00094689" w:rsidRDefault="00094689" w:rsidP="00F51D87">
            <w:pPr>
              <w:suppressAutoHyphens w:val="0"/>
              <w:spacing w:before="0" w:after="0"/>
              <w:jc w:val="center"/>
              <w:rPr>
                <w:rFonts w:cs="Calibri"/>
                <w:sz w:val="22"/>
              </w:rPr>
            </w:pPr>
          </w:p>
        </w:tc>
        <w:tc>
          <w:tcPr>
            <w:tcW w:w="5390" w:type="dxa"/>
            <w:shd w:val="clear" w:color="auto" w:fill="auto"/>
            <w:vAlign w:val="center"/>
          </w:tcPr>
          <w:p w14:paraId="5269D501" w14:textId="77777777" w:rsidR="00094689" w:rsidRPr="00F51D87" w:rsidRDefault="00094689" w:rsidP="00F51D87">
            <w:pPr>
              <w:suppressAutoHyphens w:val="0"/>
              <w:spacing w:before="0" w:after="0"/>
              <w:rPr>
                <w:rFonts w:cs="Calibri"/>
                <w:sz w:val="22"/>
              </w:rPr>
            </w:pPr>
          </w:p>
        </w:tc>
      </w:tr>
      <w:tr w:rsidR="00AB6A95" w:rsidRPr="00F51D87" w14:paraId="772D2938" w14:textId="77777777" w:rsidTr="00AB6A95">
        <w:trPr>
          <w:trHeight w:val="1178"/>
        </w:trPr>
        <w:tc>
          <w:tcPr>
            <w:tcW w:w="4967" w:type="dxa"/>
            <w:shd w:val="clear" w:color="auto" w:fill="D5ECFF" w:themeFill="accent1" w:themeFillTint="1A"/>
          </w:tcPr>
          <w:p w14:paraId="59357EA1" w14:textId="45E86562" w:rsidR="00AB6A95" w:rsidRPr="00F51D87" w:rsidRDefault="00AB6A95" w:rsidP="00AB6A95">
            <w:pPr>
              <w:suppressAutoHyphens w:val="0"/>
              <w:spacing w:before="0" w:after="0"/>
              <w:rPr>
                <w:rFonts w:cs="Times New Roman"/>
                <w:sz w:val="22"/>
              </w:rPr>
            </w:pPr>
            <w:r w:rsidRPr="00412101">
              <w:rPr>
                <w:rFonts w:cs="Times New Roman"/>
                <w:sz w:val="22"/>
              </w:rPr>
              <w:t xml:space="preserve">A description of organization’s experience working with families (specifically African American families with young children), including </w:t>
            </w:r>
            <w:r>
              <w:rPr>
                <w:rFonts w:cs="Times New Roman"/>
                <w:sz w:val="22"/>
              </w:rPr>
              <w:t>c</w:t>
            </w:r>
            <w:r w:rsidRPr="00412101">
              <w:rPr>
                <w:rFonts w:cs="Times New Roman"/>
                <w:sz w:val="22"/>
              </w:rPr>
              <w:t>onducting outreach and/or engagement activities with families.</w:t>
            </w:r>
          </w:p>
        </w:tc>
        <w:tc>
          <w:tcPr>
            <w:tcW w:w="1653" w:type="dxa"/>
            <w:shd w:val="clear" w:color="auto" w:fill="D5ECFF" w:themeFill="accent1" w:themeFillTint="1A"/>
            <w:vAlign w:val="center"/>
          </w:tcPr>
          <w:p w14:paraId="451AEA22" w14:textId="77777777" w:rsidR="00AB6A95" w:rsidRDefault="00AB6A95" w:rsidP="00AB6A95">
            <w:pPr>
              <w:suppressAutoHyphens w:val="0"/>
              <w:spacing w:before="0" w:after="0"/>
              <w:jc w:val="center"/>
              <w:rPr>
                <w:rFonts w:cs="Calibri"/>
                <w:sz w:val="22"/>
              </w:rPr>
            </w:pPr>
            <w:r>
              <w:rPr>
                <w:rFonts w:cs="Calibri"/>
                <w:sz w:val="22"/>
              </w:rPr>
              <w:t xml:space="preserve">CRITICAL FACTOR </w:t>
            </w:r>
          </w:p>
          <w:p w14:paraId="7447DC7F" w14:textId="3494E9B4" w:rsidR="00AB6A95" w:rsidRDefault="00AB6A95" w:rsidP="00AB6A95">
            <w:pPr>
              <w:suppressAutoHyphens w:val="0"/>
              <w:spacing w:before="0" w:after="0"/>
              <w:jc w:val="center"/>
              <w:rPr>
                <w:rFonts w:cs="Calibri"/>
                <w:sz w:val="22"/>
              </w:rPr>
            </w:pPr>
            <w:r>
              <w:rPr>
                <w:rFonts w:cs="Calibri"/>
                <w:sz w:val="22"/>
              </w:rPr>
              <w:t>2x2 = 4 points</w:t>
            </w:r>
          </w:p>
        </w:tc>
        <w:tc>
          <w:tcPr>
            <w:tcW w:w="1660" w:type="dxa"/>
            <w:shd w:val="clear" w:color="auto" w:fill="D5ECFF" w:themeFill="accent1" w:themeFillTint="1A"/>
            <w:vAlign w:val="center"/>
          </w:tcPr>
          <w:p w14:paraId="03E2F791" w14:textId="4FD65F94" w:rsidR="00AB6A95" w:rsidRDefault="00AB6A95" w:rsidP="00AB6A95">
            <w:pPr>
              <w:suppressAutoHyphens w:val="0"/>
              <w:spacing w:before="0" w:after="0"/>
              <w:jc w:val="center"/>
              <w:rPr>
                <w:rFonts w:cs="Calibri"/>
                <w:sz w:val="22"/>
              </w:rPr>
            </w:pPr>
            <w:r>
              <w:rPr>
                <w:rFonts w:cs="Calibri"/>
                <w:sz w:val="22"/>
              </w:rPr>
              <w:t>___ x 2 = ____</w:t>
            </w:r>
          </w:p>
        </w:tc>
        <w:tc>
          <w:tcPr>
            <w:tcW w:w="5390" w:type="dxa"/>
            <w:shd w:val="clear" w:color="auto" w:fill="D5ECFF" w:themeFill="accent1" w:themeFillTint="1A"/>
            <w:vAlign w:val="center"/>
          </w:tcPr>
          <w:p w14:paraId="354019DE" w14:textId="77777777" w:rsidR="00AB6A95" w:rsidRPr="00F51D87" w:rsidRDefault="00AB6A95" w:rsidP="00AB6A95">
            <w:pPr>
              <w:suppressAutoHyphens w:val="0"/>
              <w:spacing w:before="0" w:after="0"/>
              <w:rPr>
                <w:rFonts w:cs="Calibri"/>
                <w:sz w:val="22"/>
              </w:rPr>
            </w:pPr>
          </w:p>
        </w:tc>
      </w:tr>
      <w:tr w:rsidR="00AB6A95" w:rsidRPr="00F51D87" w14:paraId="6DD51EE6" w14:textId="77777777" w:rsidTr="00094689">
        <w:trPr>
          <w:trHeight w:val="1178"/>
        </w:trPr>
        <w:tc>
          <w:tcPr>
            <w:tcW w:w="4967" w:type="dxa"/>
            <w:shd w:val="clear" w:color="auto" w:fill="auto"/>
          </w:tcPr>
          <w:p w14:paraId="648CEDC0" w14:textId="7F862C47" w:rsidR="00AB6A95" w:rsidRPr="00F51D87" w:rsidRDefault="00AB6A95" w:rsidP="00AB6A95">
            <w:pPr>
              <w:suppressAutoHyphens w:val="0"/>
              <w:spacing w:before="0" w:after="0"/>
              <w:rPr>
                <w:rFonts w:cs="Times New Roman"/>
                <w:sz w:val="22"/>
              </w:rPr>
            </w:pPr>
            <w:r w:rsidRPr="00412101">
              <w:rPr>
                <w:rFonts w:cs="Times New Roman"/>
                <w:sz w:val="22"/>
              </w:rPr>
              <w:t>A description of experience organization has related to grant management, project management, facilitation skills, and other helpful skills for managing this project and accomplishing activities in a timely manner.</w:t>
            </w:r>
          </w:p>
        </w:tc>
        <w:tc>
          <w:tcPr>
            <w:tcW w:w="1653" w:type="dxa"/>
            <w:shd w:val="clear" w:color="auto" w:fill="auto"/>
            <w:vAlign w:val="center"/>
          </w:tcPr>
          <w:p w14:paraId="0D89B8AB" w14:textId="4D97B033" w:rsidR="00AB6A95" w:rsidRDefault="00AB6A95" w:rsidP="00AB6A95">
            <w:pPr>
              <w:suppressAutoHyphens w:val="0"/>
              <w:spacing w:before="0" w:after="0"/>
              <w:jc w:val="center"/>
              <w:rPr>
                <w:rFonts w:cs="Calibri"/>
                <w:sz w:val="22"/>
              </w:rPr>
            </w:pPr>
            <w:r>
              <w:rPr>
                <w:rFonts w:cs="Calibri"/>
                <w:sz w:val="22"/>
              </w:rPr>
              <w:t>2</w:t>
            </w:r>
          </w:p>
        </w:tc>
        <w:tc>
          <w:tcPr>
            <w:tcW w:w="1660" w:type="dxa"/>
            <w:shd w:val="clear" w:color="auto" w:fill="auto"/>
            <w:vAlign w:val="center"/>
          </w:tcPr>
          <w:p w14:paraId="777E2A65" w14:textId="77777777" w:rsidR="00AB6A95" w:rsidRDefault="00AB6A95" w:rsidP="00AB6A95">
            <w:pPr>
              <w:suppressAutoHyphens w:val="0"/>
              <w:spacing w:before="0" w:after="0"/>
              <w:jc w:val="center"/>
              <w:rPr>
                <w:rFonts w:cs="Calibri"/>
                <w:sz w:val="22"/>
              </w:rPr>
            </w:pPr>
          </w:p>
        </w:tc>
        <w:tc>
          <w:tcPr>
            <w:tcW w:w="5390" w:type="dxa"/>
            <w:shd w:val="clear" w:color="auto" w:fill="auto"/>
            <w:vAlign w:val="center"/>
          </w:tcPr>
          <w:p w14:paraId="3E2D6053" w14:textId="77777777" w:rsidR="00AB6A95" w:rsidRPr="00F51D87" w:rsidRDefault="00AB6A95" w:rsidP="00AB6A95">
            <w:pPr>
              <w:suppressAutoHyphens w:val="0"/>
              <w:spacing w:before="0" w:after="0"/>
              <w:rPr>
                <w:rFonts w:cs="Calibri"/>
                <w:sz w:val="22"/>
              </w:rPr>
            </w:pPr>
          </w:p>
        </w:tc>
      </w:tr>
      <w:tr w:rsidR="00AB6A95" w:rsidRPr="00F51D87" w14:paraId="26664F00" w14:textId="77777777" w:rsidTr="00AB6A95">
        <w:trPr>
          <w:trHeight w:val="1178"/>
        </w:trPr>
        <w:tc>
          <w:tcPr>
            <w:tcW w:w="4967" w:type="dxa"/>
            <w:shd w:val="clear" w:color="auto" w:fill="D5ECFF" w:themeFill="accent1" w:themeFillTint="1A"/>
          </w:tcPr>
          <w:p w14:paraId="4AAE0F25" w14:textId="3943515B" w:rsidR="00AB6A95" w:rsidRPr="00F51D87" w:rsidRDefault="00AB6A95" w:rsidP="00AB6A95">
            <w:pPr>
              <w:suppressAutoHyphens w:val="0"/>
              <w:spacing w:before="0" w:after="0"/>
              <w:rPr>
                <w:rFonts w:cs="Times New Roman"/>
                <w:sz w:val="22"/>
              </w:rPr>
            </w:pPr>
            <w:r w:rsidRPr="00412101">
              <w:rPr>
                <w:rFonts w:cs="Times New Roman"/>
                <w:sz w:val="22"/>
              </w:rPr>
              <w:t>A description of organization’s expertise and experience in facilitating leadership development opportunities for families.</w:t>
            </w:r>
          </w:p>
        </w:tc>
        <w:tc>
          <w:tcPr>
            <w:tcW w:w="1653" w:type="dxa"/>
            <w:shd w:val="clear" w:color="auto" w:fill="D5ECFF" w:themeFill="accent1" w:themeFillTint="1A"/>
            <w:vAlign w:val="center"/>
          </w:tcPr>
          <w:p w14:paraId="6708808D" w14:textId="77777777" w:rsidR="00AB6A95" w:rsidRDefault="00AB6A95" w:rsidP="00AB6A95">
            <w:pPr>
              <w:suppressAutoHyphens w:val="0"/>
              <w:spacing w:before="0" w:after="0"/>
              <w:jc w:val="center"/>
              <w:rPr>
                <w:rFonts w:cs="Calibri"/>
                <w:sz w:val="22"/>
              </w:rPr>
            </w:pPr>
            <w:r>
              <w:rPr>
                <w:rFonts w:cs="Calibri"/>
                <w:sz w:val="22"/>
              </w:rPr>
              <w:t xml:space="preserve">CRITICAL FACTOR </w:t>
            </w:r>
          </w:p>
          <w:p w14:paraId="1287EDB7" w14:textId="4C3884F4" w:rsidR="00AB6A95" w:rsidRDefault="00AB6A95" w:rsidP="00AB6A95">
            <w:pPr>
              <w:suppressAutoHyphens w:val="0"/>
              <w:spacing w:before="0" w:after="0"/>
              <w:jc w:val="center"/>
              <w:rPr>
                <w:rFonts w:cs="Calibri"/>
                <w:sz w:val="22"/>
              </w:rPr>
            </w:pPr>
            <w:r>
              <w:rPr>
                <w:rFonts w:cs="Calibri"/>
                <w:sz w:val="22"/>
              </w:rPr>
              <w:t>2x2 = 4 points</w:t>
            </w:r>
          </w:p>
        </w:tc>
        <w:tc>
          <w:tcPr>
            <w:tcW w:w="1660" w:type="dxa"/>
            <w:shd w:val="clear" w:color="auto" w:fill="D5ECFF" w:themeFill="accent1" w:themeFillTint="1A"/>
            <w:vAlign w:val="center"/>
          </w:tcPr>
          <w:p w14:paraId="03B72ED8" w14:textId="2F51556A" w:rsidR="00AB6A95" w:rsidRDefault="00AB6A95" w:rsidP="00AB6A95">
            <w:pPr>
              <w:suppressAutoHyphens w:val="0"/>
              <w:spacing w:before="0" w:after="0"/>
              <w:jc w:val="center"/>
              <w:rPr>
                <w:rFonts w:cs="Calibri"/>
                <w:sz w:val="22"/>
              </w:rPr>
            </w:pPr>
            <w:r>
              <w:rPr>
                <w:rFonts w:cs="Calibri"/>
                <w:sz w:val="22"/>
              </w:rPr>
              <w:t>___ x 2 = ____</w:t>
            </w:r>
          </w:p>
        </w:tc>
        <w:tc>
          <w:tcPr>
            <w:tcW w:w="5390" w:type="dxa"/>
            <w:shd w:val="clear" w:color="auto" w:fill="D5ECFF" w:themeFill="accent1" w:themeFillTint="1A"/>
            <w:vAlign w:val="center"/>
          </w:tcPr>
          <w:p w14:paraId="258CD223" w14:textId="77777777" w:rsidR="00AB6A95" w:rsidRPr="00F51D87" w:rsidRDefault="00AB6A95" w:rsidP="00AB6A95">
            <w:pPr>
              <w:suppressAutoHyphens w:val="0"/>
              <w:spacing w:before="0" w:after="0"/>
              <w:rPr>
                <w:rFonts w:cs="Calibri"/>
                <w:sz w:val="22"/>
              </w:rPr>
            </w:pPr>
          </w:p>
        </w:tc>
      </w:tr>
      <w:tr w:rsidR="00AB6A95" w:rsidRPr="00F51D87" w14:paraId="36898ED6" w14:textId="77777777" w:rsidTr="00094689">
        <w:trPr>
          <w:trHeight w:val="1178"/>
        </w:trPr>
        <w:tc>
          <w:tcPr>
            <w:tcW w:w="4967" w:type="dxa"/>
            <w:shd w:val="clear" w:color="auto" w:fill="auto"/>
          </w:tcPr>
          <w:p w14:paraId="54CA23C1" w14:textId="11AF00A5" w:rsidR="00AB6A95" w:rsidRPr="00F51D87" w:rsidRDefault="00AB6A95" w:rsidP="00AB6A95">
            <w:pPr>
              <w:suppressAutoHyphens w:val="0"/>
              <w:spacing w:before="0" w:after="0"/>
              <w:rPr>
                <w:rFonts w:cs="Times New Roman"/>
                <w:sz w:val="22"/>
              </w:rPr>
            </w:pPr>
            <w:r w:rsidRPr="00F51D87">
              <w:rPr>
                <w:rFonts w:cs="Times New Roman"/>
                <w:sz w:val="22"/>
              </w:rPr>
              <w:t xml:space="preserve">A description of how organization is currently funded and information about the financial and organizational infrastructure in place to manage funds, including contracts/agreement with parent/family leaders serving on the MN-ICECI Advisory </w:t>
            </w:r>
            <w:r w:rsidR="006A4AE5">
              <w:rPr>
                <w:rFonts w:cs="Times New Roman"/>
                <w:sz w:val="22"/>
              </w:rPr>
              <w:t>Council</w:t>
            </w:r>
            <w:r w:rsidRPr="00F51D87">
              <w:rPr>
                <w:rFonts w:cs="Times New Roman"/>
                <w:sz w:val="22"/>
              </w:rPr>
              <w:t>.</w:t>
            </w:r>
          </w:p>
        </w:tc>
        <w:tc>
          <w:tcPr>
            <w:tcW w:w="1653" w:type="dxa"/>
            <w:shd w:val="clear" w:color="auto" w:fill="auto"/>
            <w:vAlign w:val="center"/>
          </w:tcPr>
          <w:p w14:paraId="69CA89B0" w14:textId="4F4F7F13" w:rsidR="00AB6A95" w:rsidRDefault="00AB6A95" w:rsidP="00AB6A95">
            <w:pPr>
              <w:suppressAutoHyphens w:val="0"/>
              <w:spacing w:before="0" w:after="0"/>
              <w:jc w:val="center"/>
              <w:rPr>
                <w:rFonts w:cs="Calibri"/>
                <w:sz w:val="22"/>
              </w:rPr>
            </w:pPr>
            <w:r>
              <w:rPr>
                <w:rFonts w:cs="Calibri"/>
                <w:sz w:val="22"/>
              </w:rPr>
              <w:t>2</w:t>
            </w:r>
          </w:p>
        </w:tc>
        <w:tc>
          <w:tcPr>
            <w:tcW w:w="1660" w:type="dxa"/>
            <w:shd w:val="clear" w:color="auto" w:fill="auto"/>
            <w:vAlign w:val="center"/>
          </w:tcPr>
          <w:p w14:paraId="1A111854" w14:textId="77777777" w:rsidR="00AB6A95" w:rsidRDefault="00AB6A95" w:rsidP="00AB6A95">
            <w:pPr>
              <w:suppressAutoHyphens w:val="0"/>
              <w:spacing w:before="0" w:after="0"/>
              <w:jc w:val="center"/>
              <w:rPr>
                <w:rFonts w:cs="Calibri"/>
                <w:sz w:val="22"/>
              </w:rPr>
            </w:pPr>
          </w:p>
        </w:tc>
        <w:tc>
          <w:tcPr>
            <w:tcW w:w="5390" w:type="dxa"/>
            <w:shd w:val="clear" w:color="auto" w:fill="auto"/>
            <w:vAlign w:val="center"/>
          </w:tcPr>
          <w:p w14:paraId="1CDF1DDE" w14:textId="77777777" w:rsidR="00AB6A95" w:rsidRPr="00F51D87" w:rsidRDefault="00AB6A95" w:rsidP="00AB6A95">
            <w:pPr>
              <w:suppressAutoHyphens w:val="0"/>
              <w:spacing w:before="0" w:after="0"/>
              <w:rPr>
                <w:rFonts w:cs="Calibri"/>
                <w:sz w:val="22"/>
              </w:rPr>
            </w:pPr>
          </w:p>
        </w:tc>
      </w:tr>
      <w:tr w:rsidR="00AB6A95" w:rsidRPr="00AB6A95" w14:paraId="08D66981" w14:textId="77777777" w:rsidTr="00AB6A95">
        <w:trPr>
          <w:trHeight w:val="432"/>
        </w:trPr>
        <w:tc>
          <w:tcPr>
            <w:tcW w:w="4967" w:type="dxa"/>
            <w:shd w:val="clear" w:color="auto" w:fill="auto"/>
          </w:tcPr>
          <w:p w14:paraId="11ED520A" w14:textId="050AE538" w:rsidR="00AB6A95" w:rsidRPr="00AB6A95" w:rsidRDefault="00AB6A95" w:rsidP="00AB6A95">
            <w:pPr>
              <w:suppressAutoHyphens w:val="0"/>
              <w:spacing w:before="0" w:after="0"/>
              <w:rPr>
                <w:rFonts w:cs="Times New Roman"/>
                <w:b/>
                <w:bCs/>
                <w:sz w:val="22"/>
              </w:rPr>
            </w:pPr>
            <w:r w:rsidRPr="00AB6A95">
              <w:rPr>
                <w:rFonts w:cs="Times New Roman"/>
                <w:b/>
                <w:bCs/>
                <w:sz w:val="22"/>
              </w:rPr>
              <w:lastRenderedPageBreak/>
              <w:t>SUBTOTAL ORGANIZATIONAL SKILLS AND KNOWLEDGE</w:t>
            </w:r>
          </w:p>
        </w:tc>
        <w:tc>
          <w:tcPr>
            <w:tcW w:w="1653" w:type="dxa"/>
            <w:shd w:val="clear" w:color="auto" w:fill="auto"/>
            <w:vAlign w:val="center"/>
          </w:tcPr>
          <w:p w14:paraId="5870FBC2" w14:textId="70DB3B11" w:rsidR="00AB6A95" w:rsidRPr="00AB6A95" w:rsidRDefault="00AB6A95" w:rsidP="00AB6A95">
            <w:pPr>
              <w:suppressAutoHyphens w:val="0"/>
              <w:spacing w:before="0" w:after="0"/>
              <w:jc w:val="center"/>
              <w:rPr>
                <w:rFonts w:cs="Calibri"/>
                <w:b/>
                <w:bCs/>
                <w:sz w:val="22"/>
              </w:rPr>
            </w:pPr>
            <w:r w:rsidRPr="00AB6A95">
              <w:rPr>
                <w:rFonts w:cs="Calibri"/>
                <w:b/>
                <w:bCs/>
                <w:sz w:val="22"/>
              </w:rPr>
              <w:t>20</w:t>
            </w:r>
          </w:p>
        </w:tc>
        <w:tc>
          <w:tcPr>
            <w:tcW w:w="1660" w:type="dxa"/>
            <w:shd w:val="clear" w:color="auto" w:fill="auto"/>
            <w:vAlign w:val="center"/>
          </w:tcPr>
          <w:p w14:paraId="01772F2D" w14:textId="77777777" w:rsidR="00AB6A95" w:rsidRPr="00AB6A95" w:rsidRDefault="00AB6A95" w:rsidP="00AB6A95">
            <w:pPr>
              <w:suppressAutoHyphens w:val="0"/>
              <w:spacing w:before="0" w:after="0"/>
              <w:jc w:val="center"/>
              <w:rPr>
                <w:rFonts w:cs="Calibri"/>
                <w:b/>
                <w:bCs/>
                <w:sz w:val="22"/>
              </w:rPr>
            </w:pPr>
          </w:p>
        </w:tc>
        <w:tc>
          <w:tcPr>
            <w:tcW w:w="5390" w:type="dxa"/>
            <w:shd w:val="clear" w:color="auto" w:fill="auto"/>
            <w:vAlign w:val="center"/>
          </w:tcPr>
          <w:p w14:paraId="545981D3" w14:textId="77777777" w:rsidR="00AB6A95" w:rsidRPr="00AB6A95" w:rsidRDefault="00AB6A95" w:rsidP="00AB6A95">
            <w:pPr>
              <w:suppressAutoHyphens w:val="0"/>
              <w:spacing w:before="0" w:after="0"/>
              <w:rPr>
                <w:rFonts w:cs="Calibri"/>
                <w:b/>
                <w:bCs/>
                <w:sz w:val="22"/>
              </w:rPr>
            </w:pPr>
          </w:p>
        </w:tc>
      </w:tr>
    </w:tbl>
    <w:p w14:paraId="44853A82" w14:textId="022B72C3" w:rsidR="00D02030" w:rsidRDefault="00AB6A95" w:rsidP="00AB6A95">
      <w:pPr>
        <w:pStyle w:val="Heading50"/>
      </w:pPr>
      <w:r>
        <w:t>Program Administration</w:t>
      </w:r>
    </w:p>
    <w:tbl>
      <w:tblPr>
        <w:tblStyle w:val="TableGrid111"/>
        <w:tblW w:w="0" w:type="auto"/>
        <w:tblLook w:val="04A0" w:firstRow="1" w:lastRow="0" w:firstColumn="1" w:lastColumn="0" w:noHBand="0" w:noVBand="1"/>
      </w:tblPr>
      <w:tblGrid>
        <w:gridCol w:w="4967"/>
        <w:gridCol w:w="1653"/>
        <w:gridCol w:w="1660"/>
        <w:gridCol w:w="5390"/>
      </w:tblGrid>
      <w:tr w:rsidR="00AB6A95" w:rsidRPr="00F51D87" w14:paraId="42BDC063" w14:textId="77777777" w:rsidTr="00A52271">
        <w:trPr>
          <w:tblHeader/>
        </w:trPr>
        <w:tc>
          <w:tcPr>
            <w:tcW w:w="4967" w:type="dxa"/>
          </w:tcPr>
          <w:p w14:paraId="1B93A08D" w14:textId="77777777" w:rsidR="00AB6A95" w:rsidRPr="00F51D87" w:rsidRDefault="00AB6A95" w:rsidP="00A52271">
            <w:pPr>
              <w:suppressAutoHyphens w:val="0"/>
              <w:spacing w:before="0" w:after="0"/>
              <w:rPr>
                <w:rFonts w:cs="Calibri"/>
                <w:b/>
                <w:sz w:val="22"/>
              </w:rPr>
            </w:pPr>
            <w:r w:rsidRPr="00F51D87">
              <w:rPr>
                <w:rFonts w:cs="Calibri"/>
                <w:b/>
                <w:sz w:val="22"/>
              </w:rPr>
              <w:t>Scored Question</w:t>
            </w:r>
          </w:p>
        </w:tc>
        <w:tc>
          <w:tcPr>
            <w:tcW w:w="1653" w:type="dxa"/>
            <w:vAlign w:val="center"/>
          </w:tcPr>
          <w:p w14:paraId="0982FC92" w14:textId="77777777" w:rsidR="00AB6A95" w:rsidRPr="00F51D87" w:rsidRDefault="00AB6A95" w:rsidP="00A52271">
            <w:pPr>
              <w:suppressAutoHyphens w:val="0"/>
              <w:spacing w:before="0" w:after="0"/>
              <w:rPr>
                <w:rFonts w:cs="Calibri"/>
                <w:b/>
                <w:sz w:val="22"/>
              </w:rPr>
            </w:pPr>
            <w:r w:rsidRPr="00F51D87">
              <w:rPr>
                <w:rFonts w:cs="Calibri"/>
                <w:b/>
                <w:sz w:val="22"/>
              </w:rPr>
              <w:t>Points Possible</w:t>
            </w:r>
          </w:p>
        </w:tc>
        <w:tc>
          <w:tcPr>
            <w:tcW w:w="1660" w:type="dxa"/>
            <w:vAlign w:val="center"/>
          </w:tcPr>
          <w:p w14:paraId="01201B20" w14:textId="77777777" w:rsidR="00AB6A95" w:rsidRPr="00F51D87" w:rsidRDefault="00AB6A95" w:rsidP="00A52271">
            <w:pPr>
              <w:suppressAutoHyphens w:val="0"/>
              <w:spacing w:before="0" w:after="0"/>
              <w:rPr>
                <w:rFonts w:cs="Calibri"/>
                <w:b/>
                <w:sz w:val="22"/>
              </w:rPr>
            </w:pPr>
            <w:r w:rsidRPr="00F51D87">
              <w:rPr>
                <w:rFonts w:cs="Calibri"/>
                <w:b/>
                <w:sz w:val="22"/>
              </w:rPr>
              <w:t>Points Awarded</w:t>
            </w:r>
          </w:p>
        </w:tc>
        <w:tc>
          <w:tcPr>
            <w:tcW w:w="5390" w:type="dxa"/>
          </w:tcPr>
          <w:p w14:paraId="47BD42F0" w14:textId="77777777" w:rsidR="00AB6A95" w:rsidRPr="00F51D87" w:rsidRDefault="00AB6A95" w:rsidP="00A52271">
            <w:pPr>
              <w:suppressAutoHyphens w:val="0"/>
              <w:spacing w:before="0" w:after="0"/>
              <w:rPr>
                <w:rFonts w:cs="Calibri"/>
                <w:b/>
                <w:sz w:val="22"/>
              </w:rPr>
            </w:pPr>
            <w:r w:rsidRPr="00F51D87">
              <w:rPr>
                <w:rFonts w:cs="Calibri"/>
                <w:b/>
                <w:sz w:val="22"/>
              </w:rPr>
              <w:t>Comments</w:t>
            </w:r>
          </w:p>
        </w:tc>
      </w:tr>
      <w:tr w:rsidR="00A076B7" w:rsidRPr="00F51D87" w14:paraId="1B53A93B" w14:textId="77777777" w:rsidTr="00A076B7">
        <w:trPr>
          <w:trHeight w:val="864"/>
        </w:trPr>
        <w:tc>
          <w:tcPr>
            <w:tcW w:w="4967" w:type="dxa"/>
            <w:shd w:val="clear" w:color="auto" w:fill="D5ECFF" w:themeFill="accent1" w:themeFillTint="1A"/>
          </w:tcPr>
          <w:p w14:paraId="048A7B0C" w14:textId="584ABE2D" w:rsidR="00A076B7" w:rsidRPr="00F51D87" w:rsidRDefault="00A076B7" w:rsidP="00A076B7">
            <w:pPr>
              <w:suppressAutoHyphens w:val="0"/>
              <w:spacing w:before="0" w:after="0"/>
              <w:rPr>
                <w:rFonts w:cs="Times New Roman"/>
                <w:sz w:val="22"/>
              </w:rPr>
            </w:pPr>
            <w:r w:rsidRPr="00874B67">
              <w:rPr>
                <w:rFonts w:cs="Times New Roman"/>
                <w:sz w:val="22"/>
              </w:rPr>
              <w:t xml:space="preserve">A description of how organization will build and sustain relationships with African American families/caregivers of young children, key organizations working with the African American community, and MN-ICECI partners. </w:t>
            </w:r>
            <w:r w:rsidRPr="00874B67">
              <w:rPr>
                <w:rFonts w:cs="Times New Roman"/>
                <w:sz w:val="22"/>
              </w:rPr>
              <w:tab/>
            </w:r>
          </w:p>
        </w:tc>
        <w:tc>
          <w:tcPr>
            <w:tcW w:w="1653" w:type="dxa"/>
            <w:shd w:val="clear" w:color="auto" w:fill="D5ECFF" w:themeFill="accent1" w:themeFillTint="1A"/>
            <w:vAlign w:val="center"/>
          </w:tcPr>
          <w:p w14:paraId="48CB91A6" w14:textId="77777777" w:rsidR="00A076B7" w:rsidRDefault="00A076B7" w:rsidP="00A076B7">
            <w:pPr>
              <w:suppressAutoHyphens w:val="0"/>
              <w:spacing w:before="0" w:after="0"/>
              <w:jc w:val="center"/>
              <w:rPr>
                <w:rFonts w:cs="Calibri"/>
                <w:sz w:val="22"/>
              </w:rPr>
            </w:pPr>
            <w:r>
              <w:rPr>
                <w:rFonts w:cs="Calibri"/>
                <w:sz w:val="22"/>
              </w:rPr>
              <w:t xml:space="preserve">CRITICAL FACTOR </w:t>
            </w:r>
          </w:p>
          <w:p w14:paraId="4F9F301C" w14:textId="449F608D" w:rsidR="00A076B7" w:rsidRPr="00F51D87" w:rsidRDefault="00A076B7" w:rsidP="00A076B7">
            <w:pPr>
              <w:suppressAutoHyphens w:val="0"/>
              <w:spacing w:before="0" w:after="0"/>
              <w:jc w:val="center"/>
              <w:rPr>
                <w:rFonts w:cs="Calibri"/>
                <w:sz w:val="22"/>
              </w:rPr>
            </w:pPr>
            <w:r>
              <w:rPr>
                <w:rFonts w:cs="Calibri"/>
                <w:sz w:val="22"/>
              </w:rPr>
              <w:t>2x2 = 4 points</w:t>
            </w:r>
          </w:p>
        </w:tc>
        <w:tc>
          <w:tcPr>
            <w:tcW w:w="1660" w:type="dxa"/>
            <w:shd w:val="clear" w:color="auto" w:fill="D5ECFF" w:themeFill="accent1" w:themeFillTint="1A"/>
            <w:vAlign w:val="center"/>
          </w:tcPr>
          <w:p w14:paraId="29057738" w14:textId="3147D37F" w:rsidR="00A076B7" w:rsidRPr="00F51D87" w:rsidRDefault="00A076B7" w:rsidP="00A076B7">
            <w:pPr>
              <w:suppressAutoHyphens w:val="0"/>
              <w:spacing w:before="0" w:after="0"/>
              <w:jc w:val="center"/>
              <w:rPr>
                <w:rFonts w:cs="Calibri"/>
                <w:sz w:val="22"/>
              </w:rPr>
            </w:pPr>
            <w:r>
              <w:rPr>
                <w:rFonts w:cs="Calibri"/>
                <w:sz w:val="22"/>
              </w:rPr>
              <w:t>___ x 2 = ____</w:t>
            </w:r>
          </w:p>
        </w:tc>
        <w:tc>
          <w:tcPr>
            <w:tcW w:w="5390" w:type="dxa"/>
            <w:shd w:val="clear" w:color="auto" w:fill="D5ECFF" w:themeFill="accent1" w:themeFillTint="1A"/>
            <w:vAlign w:val="center"/>
          </w:tcPr>
          <w:p w14:paraId="51BB590A" w14:textId="77777777" w:rsidR="00A076B7" w:rsidRPr="00F51D87" w:rsidRDefault="00A076B7" w:rsidP="00A076B7">
            <w:pPr>
              <w:suppressAutoHyphens w:val="0"/>
              <w:spacing w:before="0" w:after="0"/>
              <w:rPr>
                <w:rFonts w:cs="Calibri"/>
                <w:sz w:val="22"/>
              </w:rPr>
            </w:pPr>
          </w:p>
        </w:tc>
      </w:tr>
      <w:tr w:rsidR="00A076B7" w:rsidRPr="00F51D87" w14:paraId="7441E6BE" w14:textId="77777777" w:rsidTr="00206BAF">
        <w:trPr>
          <w:trHeight w:val="864"/>
        </w:trPr>
        <w:tc>
          <w:tcPr>
            <w:tcW w:w="4967" w:type="dxa"/>
            <w:shd w:val="clear" w:color="auto" w:fill="auto"/>
          </w:tcPr>
          <w:p w14:paraId="5AC966FD" w14:textId="72F0F34C" w:rsidR="00A076B7" w:rsidRPr="00874B67" w:rsidRDefault="00A076B7" w:rsidP="00A076B7">
            <w:pPr>
              <w:suppressAutoHyphens w:val="0"/>
              <w:spacing w:before="0" w:after="0"/>
              <w:rPr>
                <w:rFonts w:cs="Times New Roman"/>
                <w:sz w:val="22"/>
              </w:rPr>
            </w:pPr>
            <w:r w:rsidRPr="00874B67">
              <w:rPr>
                <w:rFonts w:cs="Times New Roman"/>
                <w:sz w:val="22"/>
              </w:rPr>
              <w:t>A description of how your organization will go about designating a parent leader from the African American community to serve as a Lead Family Consultant to the MN-ICECI, and how that individual will contribute to the leadership of the program.</w:t>
            </w:r>
          </w:p>
        </w:tc>
        <w:tc>
          <w:tcPr>
            <w:tcW w:w="1653" w:type="dxa"/>
            <w:shd w:val="clear" w:color="auto" w:fill="auto"/>
            <w:vAlign w:val="center"/>
          </w:tcPr>
          <w:p w14:paraId="7B80D8A4" w14:textId="0B126E15" w:rsidR="00A076B7" w:rsidRPr="00F51D87" w:rsidRDefault="00206BAF" w:rsidP="00A076B7">
            <w:pPr>
              <w:suppressAutoHyphens w:val="0"/>
              <w:spacing w:before="0" w:after="0"/>
              <w:jc w:val="center"/>
              <w:rPr>
                <w:rFonts w:cs="Calibri"/>
                <w:sz w:val="22"/>
              </w:rPr>
            </w:pPr>
            <w:r>
              <w:rPr>
                <w:rFonts w:cs="Calibri"/>
                <w:sz w:val="22"/>
              </w:rPr>
              <w:t>2</w:t>
            </w:r>
          </w:p>
        </w:tc>
        <w:tc>
          <w:tcPr>
            <w:tcW w:w="1660" w:type="dxa"/>
            <w:shd w:val="clear" w:color="auto" w:fill="auto"/>
            <w:vAlign w:val="center"/>
          </w:tcPr>
          <w:p w14:paraId="1903F887" w14:textId="595B58DC" w:rsidR="00A076B7" w:rsidRPr="00F51D87" w:rsidRDefault="00A076B7" w:rsidP="00A076B7">
            <w:pPr>
              <w:suppressAutoHyphens w:val="0"/>
              <w:spacing w:before="0" w:after="0"/>
              <w:jc w:val="center"/>
              <w:rPr>
                <w:rFonts w:cs="Calibri"/>
                <w:sz w:val="22"/>
              </w:rPr>
            </w:pPr>
          </w:p>
        </w:tc>
        <w:tc>
          <w:tcPr>
            <w:tcW w:w="5390" w:type="dxa"/>
            <w:shd w:val="clear" w:color="auto" w:fill="auto"/>
            <w:vAlign w:val="center"/>
          </w:tcPr>
          <w:p w14:paraId="48620AB7" w14:textId="77777777" w:rsidR="00A076B7" w:rsidRPr="00F51D87" w:rsidRDefault="00A076B7" w:rsidP="00A076B7">
            <w:pPr>
              <w:suppressAutoHyphens w:val="0"/>
              <w:spacing w:before="0" w:after="0"/>
              <w:rPr>
                <w:rFonts w:cs="Calibri"/>
                <w:sz w:val="22"/>
              </w:rPr>
            </w:pPr>
          </w:p>
        </w:tc>
      </w:tr>
      <w:tr w:rsidR="008C3D35" w:rsidRPr="00F51D87" w14:paraId="0F865557" w14:textId="77777777" w:rsidTr="008C3D35">
        <w:trPr>
          <w:trHeight w:val="864"/>
        </w:trPr>
        <w:tc>
          <w:tcPr>
            <w:tcW w:w="4967" w:type="dxa"/>
            <w:shd w:val="clear" w:color="auto" w:fill="D5ECFF" w:themeFill="accent1" w:themeFillTint="1A"/>
          </w:tcPr>
          <w:p w14:paraId="738FF2AE" w14:textId="1CB78E9F" w:rsidR="008C3D35" w:rsidRPr="00F51D87" w:rsidRDefault="008C3D35" w:rsidP="008C3D35">
            <w:pPr>
              <w:suppressAutoHyphens w:val="0"/>
              <w:spacing w:before="0" w:after="0"/>
              <w:rPr>
                <w:rFonts w:cs="Times New Roman"/>
                <w:sz w:val="22"/>
              </w:rPr>
            </w:pPr>
            <w:r w:rsidRPr="00874B67">
              <w:rPr>
                <w:rFonts w:cs="Times New Roman"/>
                <w:sz w:val="22"/>
              </w:rPr>
              <w:t xml:space="preserve">A description of how organization </w:t>
            </w:r>
            <w:r>
              <w:rPr>
                <w:rFonts w:cs="Times New Roman"/>
                <w:sz w:val="22"/>
              </w:rPr>
              <w:t xml:space="preserve">plans to </w:t>
            </w:r>
            <w:r w:rsidRPr="00874B67">
              <w:rPr>
                <w:rFonts w:cs="Times New Roman"/>
                <w:sz w:val="22"/>
              </w:rPr>
              <w:t xml:space="preserve">go about recruiting and providing funding for at least four (4) African American parent/family leaders to actively participate on MN-ICECI Advisory </w:t>
            </w:r>
            <w:r w:rsidR="006A4AE5">
              <w:rPr>
                <w:rFonts w:cs="Times New Roman"/>
                <w:sz w:val="22"/>
              </w:rPr>
              <w:t>Council</w:t>
            </w:r>
            <w:r w:rsidRPr="00874B67">
              <w:rPr>
                <w:rFonts w:cs="Times New Roman"/>
                <w:sz w:val="22"/>
              </w:rPr>
              <w:t xml:space="preserve"> (in addition to Lead Family Consultant), including how </w:t>
            </w:r>
            <w:r>
              <w:rPr>
                <w:rFonts w:cs="Times New Roman"/>
                <w:sz w:val="22"/>
              </w:rPr>
              <w:t>they will</w:t>
            </w:r>
            <w:r w:rsidRPr="00874B67">
              <w:rPr>
                <w:rFonts w:cs="Times New Roman"/>
                <w:sz w:val="22"/>
              </w:rPr>
              <w:t xml:space="preserve"> provide orientation, mentoring, and support to parent/family members.</w:t>
            </w:r>
          </w:p>
        </w:tc>
        <w:tc>
          <w:tcPr>
            <w:tcW w:w="1653" w:type="dxa"/>
            <w:shd w:val="clear" w:color="auto" w:fill="D5ECFF" w:themeFill="accent1" w:themeFillTint="1A"/>
            <w:vAlign w:val="center"/>
          </w:tcPr>
          <w:p w14:paraId="29E00374" w14:textId="77777777" w:rsidR="008C3D35" w:rsidRDefault="008C3D35" w:rsidP="008C3D35">
            <w:pPr>
              <w:suppressAutoHyphens w:val="0"/>
              <w:spacing w:before="0" w:after="0"/>
              <w:jc w:val="center"/>
              <w:rPr>
                <w:rFonts w:cs="Calibri"/>
                <w:sz w:val="22"/>
              </w:rPr>
            </w:pPr>
            <w:r>
              <w:rPr>
                <w:rFonts w:cs="Calibri"/>
                <w:sz w:val="22"/>
              </w:rPr>
              <w:t xml:space="preserve">CRITICAL FACTOR </w:t>
            </w:r>
          </w:p>
          <w:p w14:paraId="745DEA87" w14:textId="11F1542E" w:rsidR="008C3D35" w:rsidRDefault="008C3D35" w:rsidP="008C3D35">
            <w:pPr>
              <w:suppressAutoHyphens w:val="0"/>
              <w:spacing w:before="0" w:after="0"/>
              <w:jc w:val="center"/>
              <w:rPr>
                <w:rFonts w:cs="Calibri"/>
                <w:sz w:val="22"/>
              </w:rPr>
            </w:pPr>
            <w:r>
              <w:rPr>
                <w:rFonts w:cs="Calibri"/>
                <w:sz w:val="22"/>
              </w:rPr>
              <w:t>2x2 = 4 points</w:t>
            </w:r>
          </w:p>
        </w:tc>
        <w:tc>
          <w:tcPr>
            <w:tcW w:w="1660" w:type="dxa"/>
            <w:shd w:val="clear" w:color="auto" w:fill="D5ECFF" w:themeFill="accent1" w:themeFillTint="1A"/>
            <w:vAlign w:val="center"/>
          </w:tcPr>
          <w:p w14:paraId="51FB3DD8" w14:textId="723736C9" w:rsidR="008C3D35" w:rsidRDefault="008C3D35" w:rsidP="008C3D35">
            <w:pPr>
              <w:suppressAutoHyphens w:val="0"/>
              <w:spacing w:before="0" w:after="0"/>
              <w:jc w:val="center"/>
              <w:rPr>
                <w:rFonts w:cs="Calibri"/>
                <w:sz w:val="22"/>
              </w:rPr>
            </w:pPr>
            <w:r>
              <w:rPr>
                <w:rFonts w:cs="Calibri"/>
                <w:sz w:val="22"/>
              </w:rPr>
              <w:t>___ x 2 = ____</w:t>
            </w:r>
          </w:p>
        </w:tc>
        <w:tc>
          <w:tcPr>
            <w:tcW w:w="5390" w:type="dxa"/>
            <w:shd w:val="clear" w:color="auto" w:fill="D5ECFF" w:themeFill="accent1" w:themeFillTint="1A"/>
            <w:vAlign w:val="center"/>
          </w:tcPr>
          <w:p w14:paraId="2E806A9A" w14:textId="77777777" w:rsidR="008C3D35" w:rsidRPr="00F51D87" w:rsidRDefault="008C3D35" w:rsidP="008C3D35">
            <w:pPr>
              <w:suppressAutoHyphens w:val="0"/>
              <w:spacing w:before="0" w:after="0"/>
              <w:rPr>
                <w:rFonts w:cs="Calibri"/>
                <w:sz w:val="22"/>
              </w:rPr>
            </w:pPr>
          </w:p>
        </w:tc>
      </w:tr>
      <w:tr w:rsidR="008C3D35" w:rsidRPr="00F51D87" w14:paraId="147C77A0" w14:textId="77777777" w:rsidTr="008C3D35">
        <w:trPr>
          <w:trHeight w:val="864"/>
        </w:trPr>
        <w:tc>
          <w:tcPr>
            <w:tcW w:w="4967" w:type="dxa"/>
            <w:shd w:val="clear" w:color="auto" w:fill="D5ECFF" w:themeFill="accent1" w:themeFillTint="1A"/>
          </w:tcPr>
          <w:p w14:paraId="437FF7B8" w14:textId="558626E6" w:rsidR="008C3D35" w:rsidRPr="00F51D87" w:rsidRDefault="008C3D35" w:rsidP="008C3D35">
            <w:pPr>
              <w:suppressAutoHyphens w:val="0"/>
              <w:spacing w:before="0" w:after="0"/>
              <w:rPr>
                <w:rFonts w:cs="Times New Roman"/>
                <w:sz w:val="22"/>
              </w:rPr>
            </w:pPr>
            <w:r w:rsidRPr="00E77278">
              <w:rPr>
                <w:rFonts w:cs="Times New Roman"/>
                <w:sz w:val="22"/>
              </w:rPr>
              <w:t>A description of how your organization will facilitate leadership development activities and/or trainings for parents/family members of young children.</w:t>
            </w:r>
          </w:p>
        </w:tc>
        <w:tc>
          <w:tcPr>
            <w:tcW w:w="1653" w:type="dxa"/>
            <w:shd w:val="clear" w:color="auto" w:fill="D5ECFF" w:themeFill="accent1" w:themeFillTint="1A"/>
            <w:vAlign w:val="center"/>
          </w:tcPr>
          <w:p w14:paraId="1E05BEC5" w14:textId="77777777" w:rsidR="008C3D35" w:rsidRDefault="008C3D35" w:rsidP="008C3D35">
            <w:pPr>
              <w:suppressAutoHyphens w:val="0"/>
              <w:spacing w:before="0" w:after="0"/>
              <w:jc w:val="center"/>
              <w:rPr>
                <w:rFonts w:cs="Calibri"/>
                <w:sz w:val="22"/>
              </w:rPr>
            </w:pPr>
            <w:r>
              <w:rPr>
                <w:rFonts w:cs="Calibri"/>
                <w:sz w:val="22"/>
              </w:rPr>
              <w:t xml:space="preserve">CRITICAL FACTOR </w:t>
            </w:r>
          </w:p>
          <w:p w14:paraId="1F4F32A0" w14:textId="5D74609C" w:rsidR="008C3D35" w:rsidRDefault="008C3D35" w:rsidP="008C3D35">
            <w:pPr>
              <w:suppressAutoHyphens w:val="0"/>
              <w:spacing w:before="0" w:after="0"/>
              <w:jc w:val="center"/>
              <w:rPr>
                <w:rFonts w:cs="Calibri"/>
                <w:sz w:val="22"/>
              </w:rPr>
            </w:pPr>
            <w:r>
              <w:rPr>
                <w:rFonts w:cs="Calibri"/>
                <w:sz w:val="22"/>
              </w:rPr>
              <w:t>2x2 = 4 points</w:t>
            </w:r>
          </w:p>
        </w:tc>
        <w:tc>
          <w:tcPr>
            <w:tcW w:w="1660" w:type="dxa"/>
            <w:shd w:val="clear" w:color="auto" w:fill="D5ECFF" w:themeFill="accent1" w:themeFillTint="1A"/>
            <w:vAlign w:val="center"/>
          </w:tcPr>
          <w:p w14:paraId="3C55E35D" w14:textId="54AB20BB" w:rsidR="008C3D35" w:rsidRDefault="008C3D35" w:rsidP="008C3D35">
            <w:pPr>
              <w:suppressAutoHyphens w:val="0"/>
              <w:spacing w:before="0" w:after="0"/>
              <w:jc w:val="center"/>
              <w:rPr>
                <w:rFonts w:cs="Calibri"/>
                <w:sz w:val="22"/>
              </w:rPr>
            </w:pPr>
            <w:r>
              <w:rPr>
                <w:rFonts w:cs="Calibri"/>
                <w:sz w:val="22"/>
              </w:rPr>
              <w:t>___ x 2 = ____</w:t>
            </w:r>
          </w:p>
        </w:tc>
        <w:tc>
          <w:tcPr>
            <w:tcW w:w="5390" w:type="dxa"/>
            <w:shd w:val="clear" w:color="auto" w:fill="D5ECFF" w:themeFill="accent1" w:themeFillTint="1A"/>
            <w:vAlign w:val="center"/>
          </w:tcPr>
          <w:p w14:paraId="46004C50" w14:textId="77777777" w:rsidR="008C3D35" w:rsidRPr="00F51D87" w:rsidRDefault="008C3D35" w:rsidP="008C3D35">
            <w:pPr>
              <w:suppressAutoHyphens w:val="0"/>
              <w:spacing w:before="0" w:after="0"/>
              <w:rPr>
                <w:rFonts w:cs="Calibri"/>
                <w:sz w:val="22"/>
              </w:rPr>
            </w:pPr>
          </w:p>
        </w:tc>
      </w:tr>
      <w:tr w:rsidR="008C3D35" w:rsidRPr="00F51D87" w14:paraId="6E03DD16" w14:textId="77777777" w:rsidTr="00265EB2">
        <w:trPr>
          <w:trHeight w:val="332"/>
        </w:trPr>
        <w:tc>
          <w:tcPr>
            <w:tcW w:w="4967" w:type="dxa"/>
            <w:shd w:val="clear" w:color="auto" w:fill="auto"/>
          </w:tcPr>
          <w:p w14:paraId="1972A6B2" w14:textId="698855A9" w:rsidR="008C3D35" w:rsidRPr="00F51D87" w:rsidRDefault="008C3D35" w:rsidP="008C3D35">
            <w:pPr>
              <w:suppressAutoHyphens w:val="0"/>
              <w:spacing w:before="0" w:after="0"/>
              <w:rPr>
                <w:rFonts w:cs="Times New Roman"/>
                <w:sz w:val="22"/>
              </w:rPr>
            </w:pPr>
            <w:r w:rsidRPr="00121411">
              <w:rPr>
                <w:rFonts w:cs="Times New Roman"/>
                <w:sz w:val="22"/>
              </w:rPr>
              <w:t xml:space="preserve">A description of your organizations methodology for assessing the strengths, weaknesses, gaps, challenges, and needs related to the experience of African American families in navigating through the early childhood system, including how you will </w:t>
            </w:r>
            <w:r w:rsidRPr="00121411">
              <w:rPr>
                <w:rFonts w:cs="Times New Roman"/>
                <w:sz w:val="22"/>
              </w:rPr>
              <w:lastRenderedPageBreak/>
              <w:t xml:space="preserve">communicate out the needs to the Leadership Team and Advisory </w:t>
            </w:r>
            <w:r w:rsidR="006A4AE5">
              <w:rPr>
                <w:rFonts w:cs="Times New Roman"/>
                <w:sz w:val="22"/>
              </w:rPr>
              <w:t>Council</w:t>
            </w:r>
            <w:r w:rsidRPr="00121411">
              <w:rPr>
                <w:rFonts w:cs="Times New Roman"/>
                <w:sz w:val="22"/>
              </w:rPr>
              <w:t>.</w:t>
            </w:r>
          </w:p>
        </w:tc>
        <w:tc>
          <w:tcPr>
            <w:tcW w:w="1653" w:type="dxa"/>
            <w:shd w:val="clear" w:color="auto" w:fill="auto"/>
            <w:vAlign w:val="center"/>
          </w:tcPr>
          <w:p w14:paraId="5E71BDF3" w14:textId="693D5832" w:rsidR="008C3D35" w:rsidRDefault="008C3D35" w:rsidP="008C3D35">
            <w:pPr>
              <w:suppressAutoHyphens w:val="0"/>
              <w:spacing w:before="0" w:after="0"/>
              <w:jc w:val="center"/>
              <w:rPr>
                <w:rFonts w:cs="Calibri"/>
                <w:sz w:val="22"/>
              </w:rPr>
            </w:pPr>
            <w:r>
              <w:rPr>
                <w:rFonts w:cs="Calibri"/>
                <w:sz w:val="22"/>
              </w:rPr>
              <w:lastRenderedPageBreak/>
              <w:t>2</w:t>
            </w:r>
          </w:p>
        </w:tc>
        <w:tc>
          <w:tcPr>
            <w:tcW w:w="1660" w:type="dxa"/>
            <w:shd w:val="clear" w:color="auto" w:fill="auto"/>
            <w:vAlign w:val="center"/>
          </w:tcPr>
          <w:p w14:paraId="4C90F176" w14:textId="77777777" w:rsidR="008C3D35" w:rsidRDefault="008C3D35" w:rsidP="008C3D35">
            <w:pPr>
              <w:suppressAutoHyphens w:val="0"/>
              <w:spacing w:before="0" w:after="0"/>
              <w:jc w:val="center"/>
              <w:rPr>
                <w:rFonts w:cs="Calibri"/>
                <w:sz w:val="22"/>
              </w:rPr>
            </w:pPr>
          </w:p>
        </w:tc>
        <w:tc>
          <w:tcPr>
            <w:tcW w:w="5390" w:type="dxa"/>
            <w:shd w:val="clear" w:color="auto" w:fill="auto"/>
            <w:vAlign w:val="center"/>
          </w:tcPr>
          <w:p w14:paraId="6F8C2211" w14:textId="77777777" w:rsidR="008C3D35" w:rsidRPr="00F51D87" w:rsidRDefault="008C3D35" w:rsidP="008C3D35">
            <w:pPr>
              <w:suppressAutoHyphens w:val="0"/>
              <w:spacing w:before="0" w:after="0"/>
              <w:rPr>
                <w:rFonts w:cs="Calibri"/>
                <w:sz w:val="22"/>
              </w:rPr>
            </w:pPr>
          </w:p>
        </w:tc>
      </w:tr>
      <w:tr w:rsidR="008C3D35" w:rsidRPr="00F51D87" w14:paraId="4FE2E070" w14:textId="77777777" w:rsidTr="00265EB2">
        <w:trPr>
          <w:trHeight w:val="864"/>
        </w:trPr>
        <w:tc>
          <w:tcPr>
            <w:tcW w:w="4967" w:type="dxa"/>
            <w:shd w:val="clear" w:color="auto" w:fill="D5ECFF" w:themeFill="accent1" w:themeFillTint="1A"/>
          </w:tcPr>
          <w:p w14:paraId="43166089" w14:textId="704F6838" w:rsidR="008C3D35" w:rsidRPr="00F51D87" w:rsidRDefault="008C3D35" w:rsidP="008C3D35">
            <w:pPr>
              <w:suppressAutoHyphens w:val="0"/>
              <w:spacing w:before="0" w:after="0"/>
              <w:rPr>
                <w:rFonts w:cs="Times New Roman"/>
                <w:sz w:val="22"/>
              </w:rPr>
            </w:pPr>
            <w:r w:rsidRPr="00874B67">
              <w:rPr>
                <w:rFonts w:cs="Times New Roman"/>
                <w:sz w:val="22"/>
              </w:rPr>
              <w:t xml:space="preserve">A description of how your organization plans to evaluate the African American Family Leadership and Engagement Program, including initial plans for gathering data and proposed measures. This description should demonstrate that your organization has the knowledge, planning skills, and capacity to conduct an evaluation. </w:t>
            </w:r>
          </w:p>
        </w:tc>
        <w:tc>
          <w:tcPr>
            <w:tcW w:w="1653" w:type="dxa"/>
            <w:shd w:val="clear" w:color="auto" w:fill="D5ECFF" w:themeFill="accent1" w:themeFillTint="1A"/>
            <w:vAlign w:val="center"/>
          </w:tcPr>
          <w:p w14:paraId="02F20C0B" w14:textId="77777777" w:rsidR="008C3D35" w:rsidRDefault="008C3D35" w:rsidP="008C3D35">
            <w:pPr>
              <w:suppressAutoHyphens w:val="0"/>
              <w:spacing w:before="0" w:after="0"/>
              <w:jc w:val="center"/>
              <w:rPr>
                <w:rFonts w:cs="Calibri"/>
                <w:sz w:val="22"/>
              </w:rPr>
            </w:pPr>
            <w:r>
              <w:rPr>
                <w:rFonts w:cs="Calibri"/>
                <w:sz w:val="22"/>
              </w:rPr>
              <w:t xml:space="preserve">CRITICAL FACTOR </w:t>
            </w:r>
          </w:p>
          <w:p w14:paraId="4C824C3F" w14:textId="1AC4A597" w:rsidR="008C3D35" w:rsidRDefault="008C3D35" w:rsidP="008C3D35">
            <w:pPr>
              <w:suppressAutoHyphens w:val="0"/>
              <w:spacing w:before="0" w:after="0"/>
              <w:jc w:val="center"/>
              <w:rPr>
                <w:rFonts w:cs="Calibri"/>
                <w:sz w:val="22"/>
              </w:rPr>
            </w:pPr>
            <w:r>
              <w:rPr>
                <w:rFonts w:cs="Calibri"/>
                <w:sz w:val="22"/>
              </w:rPr>
              <w:t>2x2 = 4 points</w:t>
            </w:r>
          </w:p>
        </w:tc>
        <w:tc>
          <w:tcPr>
            <w:tcW w:w="1660" w:type="dxa"/>
            <w:shd w:val="clear" w:color="auto" w:fill="D5ECFF" w:themeFill="accent1" w:themeFillTint="1A"/>
            <w:vAlign w:val="center"/>
          </w:tcPr>
          <w:p w14:paraId="3DB3FCFB" w14:textId="0511500D" w:rsidR="008C3D35" w:rsidRDefault="008C3D35" w:rsidP="008C3D35">
            <w:pPr>
              <w:suppressAutoHyphens w:val="0"/>
              <w:spacing w:before="0" w:after="0"/>
              <w:jc w:val="center"/>
              <w:rPr>
                <w:rFonts w:cs="Calibri"/>
                <w:sz w:val="22"/>
              </w:rPr>
            </w:pPr>
            <w:r>
              <w:rPr>
                <w:rFonts w:cs="Calibri"/>
                <w:sz w:val="22"/>
              </w:rPr>
              <w:t>___ x 2 = ____</w:t>
            </w:r>
          </w:p>
        </w:tc>
        <w:tc>
          <w:tcPr>
            <w:tcW w:w="5390" w:type="dxa"/>
            <w:shd w:val="clear" w:color="auto" w:fill="D5ECFF" w:themeFill="accent1" w:themeFillTint="1A"/>
            <w:vAlign w:val="center"/>
          </w:tcPr>
          <w:p w14:paraId="3CFCF8D5" w14:textId="77777777" w:rsidR="008C3D35" w:rsidRPr="00F51D87" w:rsidRDefault="008C3D35" w:rsidP="008C3D35">
            <w:pPr>
              <w:suppressAutoHyphens w:val="0"/>
              <w:spacing w:before="0" w:after="0"/>
              <w:rPr>
                <w:rFonts w:cs="Calibri"/>
                <w:sz w:val="22"/>
              </w:rPr>
            </w:pPr>
          </w:p>
        </w:tc>
      </w:tr>
      <w:tr w:rsidR="008C3D35" w:rsidRPr="00F51D87" w14:paraId="2480E351" w14:textId="77777777" w:rsidTr="00A52271">
        <w:trPr>
          <w:trHeight w:val="864"/>
        </w:trPr>
        <w:tc>
          <w:tcPr>
            <w:tcW w:w="4967" w:type="dxa"/>
            <w:shd w:val="clear" w:color="auto" w:fill="auto"/>
          </w:tcPr>
          <w:p w14:paraId="48CF72EE" w14:textId="757BABA0" w:rsidR="008C3D35" w:rsidRPr="00F51D87" w:rsidRDefault="008C3D35" w:rsidP="008C3D35">
            <w:pPr>
              <w:suppressAutoHyphens w:val="0"/>
              <w:spacing w:before="0" w:after="0"/>
              <w:rPr>
                <w:rFonts w:cs="Times New Roman"/>
                <w:sz w:val="22"/>
              </w:rPr>
            </w:pPr>
            <w:r w:rsidRPr="00874B67">
              <w:rPr>
                <w:rFonts w:cs="Times New Roman"/>
                <w:sz w:val="22"/>
              </w:rPr>
              <w:t>A description of how your organization will ensure all materials developed or shared as part of the grant are fully accessible in accordance with applicable law.</w:t>
            </w:r>
          </w:p>
        </w:tc>
        <w:tc>
          <w:tcPr>
            <w:tcW w:w="1653" w:type="dxa"/>
            <w:shd w:val="clear" w:color="auto" w:fill="auto"/>
            <w:vAlign w:val="center"/>
          </w:tcPr>
          <w:p w14:paraId="5978E31E" w14:textId="039DD718" w:rsidR="008C3D35" w:rsidRDefault="008C3D35" w:rsidP="008C3D35">
            <w:pPr>
              <w:suppressAutoHyphens w:val="0"/>
              <w:spacing w:before="0" w:after="0"/>
              <w:jc w:val="center"/>
              <w:rPr>
                <w:rFonts w:cs="Calibri"/>
                <w:sz w:val="22"/>
              </w:rPr>
            </w:pPr>
            <w:r>
              <w:rPr>
                <w:rFonts w:cs="Calibri"/>
                <w:sz w:val="22"/>
              </w:rPr>
              <w:t>2</w:t>
            </w:r>
          </w:p>
        </w:tc>
        <w:tc>
          <w:tcPr>
            <w:tcW w:w="1660" w:type="dxa"/>
            <w:shd w:val="clear" w:color="auto" w:fill="auto"/>
            <w:vAlign w:val="center"/>
          </w:tcPr>
          <w:p w14:paraId="0DADCCF8" w14:textId="77777777" w:rsidR="008C3D35" w:rsidRDefault="008C3D35" w:rsidP="008C3D35">
            <w:pPr>
              <w:suppressAutoHyphens w:val="0"/>
              <w:spacing w:before="0" w:after="0"/>
              <w:jc w:val="center"/>
              <w:rPr>
                <w:rFonts w:cs="Calibri"/>
                <w:sz w:val="22"/>
              </w:rPr>
            </w:pPr>
          </w:p>
        </w:tc>
        <w:tc>
          <w:tcPr>
            <w:tcW w:w="5390" w:type="dxa"/>
            <w:shd w:val="clear" w:color="auto" w:fill="auto"/>
            <w:vAlign w:val="center"/>
          </w:tcPr>
          <w:p w14:paraId="5F9CFC1E" w14:textId="77777777" w:rsidR="008C3D35" w:rsidRPr="00F51D87" w:rsidRDefault="008C3D35" w:rsidP="008C3D35">
            <w:pPr>
              <w:suppressAutoHyphens w:val="0"/>
              <w:spacing w:before="0" w:after="0"/>
              <w:rPr>
                <w:rFonts w:cs="Calibri"/>
                <w:sz w:val="22"/>
              </w:rPr>
            </w:pPr>
          </w:p>
        </w:tc>
      </w:tr>
      <w:tr w:rsidR="008C3D35" w:rsidRPr="00F51D87" w14:paraId="0D9AA0E1" w14:textId="77777777" w:rsidTr="00A52271">
        <w:trPr>
          <w:trHeight w:val="864"/>
        </w:trPr>
        <w:tc>
          <w:tcPr>
            <w:tcW w:w="4967" w:type="dxa"/>
            <w:shd w:val="clear" w:color="auto" w:fill="auto"/>
          </w:tcPr>
          <w:p w14:paraId="4AF4B974" w14:textId="008BB5F4" w:rsidR="008C3D35" w:rsidRPr="00F51D87" w:rsidRDefault="008C3D35" w:rsidP="008C3D35">
            <w:pPr>
              <w:suppressAutoHyphens w:val="0"/>
              <w:spacing w:before="0" w:after="0"/>
              <w:rPr>
                <w:rFonts w:cs="Times New Roman"/>
                <w:sz w:val="22"/>
              </w:rPr>
            </w:pPr>
            <w:r w:rsidRPr="00874B67">
              <w:rPr>
                <w:rFonts w:cs="Times New Roman"/>
                <w:sz w:val="22"/>
              </w:rPr>
              <w:t>A description of anticipated barriers or challenges your organization may face in implementing this work, and a description of how you will work through or solve these challenges.</w:t>
            </w:r>
          </w:p>
        </w:tc>
        <w:tc>
          <w:tcPr>
            <w:tcW w:w="1653" w:type="dxa"/>
            <w:shd w:val="clear" w:color="auto" w:fill="auto"/>
            <w:vAlign w:val="center"/>
          </w:tcPr>
          <w:p w14:paraId="297B85D0" w14:textId="315E2428" w:rsidR="008C3D35" w:rsidRDefault="008C3D35" w:rsidP="008C3D35">
            <w:pPr>
              <w:suppressAutoHyphens w:val="0"/>
              <w:spacing w:before="0" w:after="0"/>
              <w:jc w:val="center"/>
              <w:rPr>
                <w:rFonts w:cs="Calibri"/>
                <w:sz w:val="22"/>
              </w:rPr>
            </w:pPr>
            <w:r>
              <w:rPr>
                <w:rFonts w:cs="Calibri"/>
                <w:sz w:val="22"/>
              </w:rPr>
              <w:t>2</w:t>
            </w:r>
          </w:p>
        </w:tc>
        <w:tc>
          <w:tcPr>
            <w:tcW w:w="1660" w:type="dxa"/>
            <w:shd w:val="clear" w:color="auto" w:fill="auto"/>
            <w:vAlign w:val="center"/>
          </w:tcPr>
          <w:p w14:paraId="02C93AE8" w14:textId="77777777" w:rsidR="008C3D35" w:rsidRDefault="008C3D35" w:rsidP="008C3D35">
            <w:pPr>
              <w:suppressAutoHyphens w:val="0"/>
              <w:spacing w:before="0" w:after="0"/>
              <w:jc w:val="center"/>
              <w:rPr>
                <w:rFonts w:cs="Calibri"/>
                <w:sz w:val="22"/>
              </w:rPr>
            </w:pPr>
          </w:p>
        </w:tc>
        <w:tc>
          <w:tcPr>
            <w:tcW w:w="5390" w:type="dxa"/>
            <w:shd w:val="clear" w:color="auto" w:fill="auto"/>
            <w:vAlign w:val="center"/>
          </w:tcPr>
          <w:p w14:paraId="7CE58E8D" w14:textId="77777777" w:rsidR="008C3D35" w:rsidRPr="00F51D87" w:rsidRDefault="008C3D35" w:rsidP="008C3D35">
            <w:pPr>
              <w:suppressAutoHyphens w:val="0"/>
              <w:spacing w:before="0" w:after="0"/>
              <w:rPr>
                <w:rFonts w:cs="Calibri"/>
                <w:sz w:val="22"/>
              </w:rPr>
            </w:pPr>
          </w:p>
        </w:tc>
      </w:tr>
      <w:tr w:rsidR="00265EB2" w:rsidRPr="00265EB2" w14:paraId="765B0B73" w14:textId="77777777" w:rsidTr="00265EB2">
        <w:trPr>
          <w:trHeight w:val="65"/>
        </w:trPr>
        <w:tc>
          <w:tcPr>
            <w:tcW w:w="4967" w:type="dxa"/>
            <w:shd w:val="clear" w:color="auto" w:fill="auto"/>
          </w:tcPr>
          <w:p w14:paraId="6E869D4E" w14:textId="796BAEF8" w:rsidR="00265EB2" w:rsidRPr="00265EB2" w:rsidRDefault="00265EB2" w:rsidP="008C3D35">
            <w:pPr>
              <w:suppressAutoHyphens w:val="0"/>
              <w:spacing w:before="0" w:after="0"/>
              <w:rPr>
                <w:rFonts w:cs="Times New Roman"/>
                <w:b/>
                <w:bCs/>
                <w:sz w:val="22"/>
              </w:rPr>
            </w:pPr>
            <w:r w:rsidRPr="00265EB2">
              <w:rPr>
                <w:rFonts w:cs="Times New Roman"/>
                <w:b/>
                <w:bCs/>
                <w:sz w:val="22"/>
              </w:rPr>
              <w:t>SUBTOTAL PROGRAM ADMINISTRATION</w:t>
            </w:r>
          </w:p>
        </w:tc>
        <w:tc>
          <w:tcPr>
            <w:tcW w:w="1653" w:type="dxa"/>
            <w:shd w:val="clear" w:color="auto" w:fill="auto"/>
            <w:vAlign w:val="center"/>
          </w:tcPr>
          <w:p w14:paraId="3D4DB5F1" w14:textId="2822D449" w:rsidR="00265EB2" w:rsidRPr="00265EB2" w:rsidRDefault="00265EB2" w:rsidP="008C3D35">
            <w:pPr>
              <w:suppressAutoHyphens w:val="0"/>
              <w:spacing w:before="0" w:after="0"/>
              <w:jc w:val="center"/>
              <w:rPr>
                <w:rFonts w:cs="Calibri"/>
                <w:b/>
                <w:bCs/>
                <w:sz w:val="22"/>
              </w:rPr>
            </w:pPr>
            <w:r w:rsidRPr="00265EB2">
              <w:rPr>
                <w:rFonts w:cs="Calibri"/>
                <w:b/>
                <w:bCs/>
                <w:sz w:val="22"/>
              </w:rPr>
              <w:t>24</w:t>
            </w:r>
          </w:p>
        </w:tc>
        <w:tc>
          <w:tcPr>
            <w:tcW w:w="1660" w:type="dxa"/>
            <w:shd w:val="clear" w:color="auto" w:fill="auto"/>
            <w:vAlign w:val="center"/>
          </w:tcPr>
          <w:p w14:paraId="6949BB16" w14:textId="77777777" w:rsidR="00265EB2" w:rsidRPr="00265EB2" w:rsidRDefault="00265EB2" w:rsidP="008C3D35">
            <w:pPr>
              <w:suppressAutoHyphens w:val="0"/>
              <w:spacing w:before="0" w:after="0"/>
              <w:jc w:val="center"/>
              <w:rPr>
                <w:rFonts w:cs="Calibri"/>
                <w:b/>
                <w:bCs/>
                <w:sz w:val="22"/>
              </w:rPr>
            </w:pPr>
          </w:p>
        </w:tc>
        <w:tc>
          <w:tcPr>
            <w:tcW w:w="5390" w:type="dxa"/>
            <w:shd w:val="clear" w:color="auto" w:fill="auto"/>
            <w:vAlign w:val="center"/>
          </w:tcPr>
          <w:p w14:paraId="4C9B2158" w14:textId="77777777" w:rsidR="00265EB2" w:rsidRPr="00265EB2" w:rsidRDefault="00265EB2" w:rsidP="008C3D35">
            <w:pPr>
              <w:suppressAutoHyphens w:val="0"/>
              <w:spacing w:before="0" w:after="0"/>
              <w:rPr>
                <w:rFonts w:cs="Calibri"/>
                <w:b/>
                <w:bCs/>
                <w:sz w:val="22"/>
              </w:rPr>
            </w:pPr>
          </w:p>
        </w:tc>
      </w:tr>
    </w:tbl>
    <w:p w14:paraId="57DE5E55" w14:textId="3E2BCBC2" w:rsidR="00AB6A95" w:rsidRDefault="00265EB2" w:rsidP="0045495F">
      <w:pPr>
        <w:pStyle w:val="Heading50"/>
      </w:pPr>
      <w:r>
        <w:t>Work Plan</w:t>
      </w:r>
    </w:p>
    <w:tbl>
      <w:tblPr>
        <w:tblStyle w:val="TableGrid11"/>
        <w:tblW w:w="0" w:type="auto"/>
        <w:tblLook w:val="04A0" w:firstRow="1" w:lastRow="0" w:firstColumn="1" w:lastColumn="0" w:noHBand="0" w:noVBand="1"/>
        <w:tblCaption w:val="Work plan scores"/>
        <w:tblDescription w:val="This table captures the scores for the scored questions in the Work plan portion of the application."/>
      </w:tblPr>
      <w:tblGrid>
        <w:gridCol w:w="4961"/>
        <w:gridCol w:w="1652"/>
        <w:gridCol w:w="1658"/>
        <w:gridCol w:w="5399"/>
      </w:tblGrid>
      <w:tr w:rsidR="0045495F" w:rsidRPr="00BE673E" w14:paraId="35F74CAB" w14:textId="77777777" w:rsidTr="00A52271">
        <w:trPr>
          <w:tblHeader/>
        </w:trPr>
        <w:tc>
          <w:tcPr>
            <w:tcW w:w="5215" w:type="dxa"/>
          </w:tcPr>
          <w:p w14:paraId="5A781B1A" w14:textId="77777777" w:rsidR="0045495F" w:rsidRPr="00BE673E" w:rsidRDefault="0045495F" w:rsidP="0045495F">
            <w:pPr>
              <w:keepNext/>
              <w:spacing w:before="0" w:after="0"/>
              <w:rPr>
                <w:rFonts w:cs="Calibri"/>
                <w:b/>
                <w:sz w:val="22"/>
              </w:rPr>
            </w:pPr>
            <w:r w:rsidRPr="00BE673E">
              <w:rPr>
                <w:rFonts w:cs="Calibri"/>
                <w:b/>
                <w:sz w:val="22"/>
              </w:rPr>
              <w:t>Scored Question</w:t>
            </w:r>
          </w:p>
        </w:tc>
        <w:tc>
          <w:tcPr>
            <w:tcW w:w="1710" w:type="dxa"/>
          </w:tcPr>
          <w:p w14:paraId="4CB494CD" w14:textId="77777777" w:rsidR="0045495F" w:rsidRPr="00BE673E" w:rsidRDefault="0045495F" w:rsidP="0045495F">
            <w:pPr>
              <w:keepNext/>
              <w:spacing w:before="0" w:after="0"/>
              <w:rPr>
                <w:rFonts w:cs="Calibri"/>
                <w:b/>
                <w:sz w:val="22"/>
              </w:rPr>
            </w:pPr>
            <w:r w:rsidRPr="00BE673E">
              <w:rPr>
                <w:rFonts w:cs="Calibri"/>
                <w:b/>
                <w:sz w:val="22"/>
              </w:rPr>
              <w:t>Points Possible</w:t>
            </w:r>
          </w:p>
        </w:tc>
        <w:tc>
          <w:tcPr>
            <w:tcW w:w="1710" w:type="dxa"/>
            <w:vAlign w:val="center"/>
          </w:tcPr>
          <w:p w14:paraId="46BD6CF1" w14:textId="77777777" w:rsidR="0045495F" w:rsidRPr="00BE673E" w:rsidRDefault="0045495F" w:rsidP="0045495F">
            <w:pPr>
              <w:keepNext/>
              <w:spacing w:before="0" w:after="0"/>
              <w:rPr>
                <w:rFonts w:cs="Calibri"/>
                <w:b/>
                <w:sz w:val="22"/>
              </w:rPr>
            </w:pPr>
            <w:r w:rsidRPr="00BE673E">
              <w:rPr>
                <w:rFonts w:cs="Calibri"/>
                <w:b/>
                <w:sz w:val="22"/>
              </w:rPr>
              <w:t>Points Awarded</w:t>
            </w:r>
          </w:p>
        </w:tc>
        <w:tc>
          <w:tcPr>
            <w:tcW w:w="5755" w:type="dxa"/>
          </w:tcPr>
          <w:p w14:paraId="6C0925AD" w14:textId="77777777" w:rsidR="0045495F" w:rsidRPr="00BE673E" w:rsidRDefault="0045495F" w:rsidP="0045495F">
            <w:pPr>
              <w:keepNext/>
              <w:spacing w:before="0" w:after="0"/>
              <w:rPr>
                <w:rFonts w:cs="Calibri"/>
                <w:b/>
                <w:sz w:val="22"/>
              </w:rPr>
            </w:pPr>
            <w:r w:rsidRPr="00BE673E">
              <w:rPr>
                <w:rFonts w:cs="Calibri"/>
                <w:b/>
                <w:sz w:val="22"/>
              </w:rPr>
              <w:t>Comments</w:t>
            </w:r>
          </w:p>
        </w:tc>
      </w:tr>
      <w:tr w:rsidR="0045495F" w:rsidRPr="00BE673E" w14:paraId="7CC69BE4" w14:textId="77777777" w:rsidTr="00A52271">
        <w:trPr>
          <w:trHeight w:val="224"/>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6B450879" w14:textId="77777777" w:rsidR="0045495F" w:rsidRPr="00BE673E" w:rsidRDefault="0045495F" w:rsidP="0045495F">
            <w:pPr>
              <w:spacing w:before="0" w:after="0"/>
              <w:rPr>
                <w:rFonts w:cs="Calibri"/>
                <w:sz w:val="22"/>
              </w:rPr>
            </w:pPr>
            <w:r w:rsidRPr="00BE673E">
              <w:rPr>
                <w:rFonts w:eastAsia="Times New Roman" w:cs="Calibri"/>
                <w:sz w:val="22"/>
              </w:rPr>
              <w:t xml:space="preserve">Are objectives/goals specific and appropriate for project? </w:t>
            </w:r>
          </w:p>
        </w:tc>
        <w:tc>
          <w:tcPr>
            <w:tcW w:w="1710" w:type="dxa"/>
            <w:shd w:val="clear" w:color="auto" w:fill="auto"/>
            <w:vAlign w:val="center"/>
          </w:tcPr>
          <w:p w14:paraId="5262E751" w14:textId="77777777" w:rsidR="0045495F" w:rsidRPr="00BE673E" w:rsidRDefault="0045495F" w:rsidP="0045495F">
            <w:pPr>
              <w:spacing w:before="0" w:after="0"/>
              <w:jc w:val="center"/>
              <w:rPr>
                <w:rFonts w:cs="Calibri"/>
                <w:sz w:val="22"/>
              </w:rPr>
            </w:pPr>
            <w:r w:rsidRPr="00BE673E">
              <w:rPr>
                <w:rFonts w:cs="Calibri"/>
                <w:sz w:val="22"/>
              </w:rPr>
              <w:t>2</w:t>
            </w:r>
          </w:p>
        </w:tc>
        <w:tc>
          <w:tcPr>
            <w:tcW w:w="1710" w:type="dxa"/>
            <w:shd w:val="clear" w:color="auto" w:fill="auto"/>
            <w:vAlign w:val="center"/>
          </w:tcPr>
          <w:p w14:paraId="3750F4DB" w14:textId="77777777" w:rsidR="0045495F" w:rsidRPr="00BE673E" w:rsidRDefault="0045495F" w:rsidP="0045495F">
            <w:pPr>
              <w:spacing w:before="0" w:after="0"/>
              <w:jc w:val="center"/>
              <w:rPr>
                <w:rFonts w:cs="Calibri"/>
                <w:sz w:val="22"/>
              </w:rPr>
            </w:pPr>
          </w:p>
        </w:tc>
        <w:tc>
          <w:tcPr>
            <w:tcW w:w="5755" w:type="dxa"/>
          </w:tcPr>
          <w:p w14:paraId="37CE34A6" w14:textId="77777777" w:rsidR="0045495F" w:rsidRPr="00BE673E" w:rsidRDefault="0045495F" w:rsidP="0045495F">
            <w:pPr>
              <w:spacing w:before="0" w:after="0"/>
              <w:rPr>
                <w:rFonts w:cs="Calibri"/>
                <w:sz w:val="22"/>
              </w:rPr>
            </w:pPr>
          </w:p>
        </w:tc>
      </w:tr>
      <w:tr w:rsidR="0045495F" w:rsidRPr="00BE673E" w14:paraId="2389B211" w14:textId="77777777" w:rsidTr="00A52271">
        <w:trPr>
          <w:trHeight w:val="56"/>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6A5786FE" w14:textId="77777777" w:rsidR="0045495F" w:rsidRPr="00BE673E" w:rsidRDefault="0045495F" w:rsidP="0045495F">
            <w:pPr>
              <w:spacing w:before="0" w:after="0"/>
              <w:rPr>
                <w:rFonts w:eastAsia="Times New Roman" w:cs="Calibri"/>
                <w:sz w:val="22"/>
              </w:rPr>
            </w:pPr>
            <w:r w:rsidRPr="00BE673E">
              <w:rPr>
                <w:rFonts w:eastAsia="Times New Roman" w:cs="Calibri"/>
                <w:sz w:val="22"/>
              </w:rPr>
              <w:t xml:space="preserve">Are the activities/strategies </w:t>
            </w:r>
            <w:r>
              <w:rPr>
                <w:rFonts w:eastAsia="Times New Roman" w:cs="Calibri"/>
                <w:sz w:val="22"/>
              </w:rPr>
              <w:t xml:space="preserve">included and </w:t>
            </w:r>
            <w:r w:rsidRPr="00BE673E">
              <w:rPr>
                <w:rFonts w:eastAsia="Times New Roman" w:cs="Calibri"/>
                <w:sz w:val="22"/>
              </w:rPr>
              <w:t>appropriate for the objectives?</w:t>
            </w:r>
          </w:p>
        </w:tc>
        <w:tc>
          <w:tcPr>
            <w:tcW w:w="1710" w:type="dxa"/>
            <w:shd w:val="clear" w:color="auto" w:fill="auto"/>
            <w:vAlign w:val="center"/>
          </w:tcPr>
          <w:p w14:paraId="3AE2A035" w14:textId="77777777" w:rsidR="0045495F" w:rsidRPr="00BE673E" w:rsidRDefault="0045495F" w:rsidP="0045495F">
            <w:pPr>
              <w:spacing w:before="0" w:after="0"/>
              <w:jc w:val="center"/>
              <w:rPr>
                <w:rFonts w:cs="Calibri"/>
                <w:sz w:val="22"/>
              </w:rPr>
            </w:pPr>
            <w:r w:rsidRPr="00BE673E">
              <w:rPr>
                <w:rFonts w:cs="Calibri"/>
                <w:sz w:val="22"/>
              </w:rPr>
              <w:t>2</w:t>
            </w:r>
          </w:p>
        </w:tc>
        <w:tc>
          <w:tcPr>
            <w:tcW w:w="1710" w:type="dxa"/>
            <w:shd w:val="clear" w:color="auto" w:fill="auto"/>
            <w:vAlign w:val="center"/>
          </w:tcPr>
          <w:p w14:paraId="2328D43E" w14:textId="77777777" w:rsidR="0045495F" w:rsidRPr="00BE673E" w:rsidRDefault="0045495F" w:rsidP="0045495F">
            <w:pPr>
              <w:spacing w:before="0" w:after="0"/>
              <w:jc w:val="center"/>
              <w:rPr>
                <w:rFonts w:cs="Calibri"/>
                <w:sz w:val="22"/>
              </w:rPr>
            </w:pPr>
          </w:p>
        </w:tc>
        <w:tc>
          <w:tcPr>
            <w:tcW w:w="5755" w:type="dxa"/>
          </w:tcPr>
          <w:p w14:paraId="706310D5" w14:textId="77777777" w:rsidR="0045495F" w:rsidRPr="00BE673E" w:rsidRDefault="0045495F" w:rsidP="0045495F">
            <w:pPr>
              <w:spacing w:before="0" w:after="0"/>
              <w:rPr>
                <w:rFonts w:cs="Calibri"/>
                <w:sz w:val="22"/>
              </w:rPr>
            </w:pPr>
          </w:p>
        </w:tc>
      </w:tr>
      <w:tr w:rsidR="0045495F" w:rsidRPr="00BE673E" w14:paraId="2FB7AC9C" w14:textId="77777777" w:rsidTr="00A52271">
        <w:trPr>
          <w:trHeight w:val="215"/>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74810539" w14:textId="77777777" w:rsidR="0045495F" w:rsidRPr="00BE673E" w:rsidRDefault="0045495F" w:rsidP="0045495F">
            <w:pPr>
              <w:spacing w:before="0" w:after="0"/>
              <w:rPr>
                <w:rFonts w:eastAsia="Times New Roman" w:cs="Calibri"/>
                <w:sz w:val="22"/>
              </w:rPr>
            </w:pPr>
            <w:r w:rsidRPr="00BE673E">
              <w:rPr>
                <w:rFonts w:eastAsia="Times New Roman" w:cs="Calibri"/>
                <w:sz w:val="22"/>
              </w:rPr>
              <w:t>Does the timeline show the major milestones, including when the project begins and ends?</w:t>
            </w:r>
          </w:p>
        </w:tc>
        <w:tc>
          <w:tcPr>
            <w:tcW w:w="1710" w:type="dxa"/>
            <w:shd w:val="clear" w:color="auto" w:fill="auto"/>
            <w:vAlign w:val="center"/>
          </w:tcPr>
          <w:p w14:paraId="14B24DC0" w14:textId="77777777" w:rsidR="0045495F" w:rsidRPr="00BE673E" w:rsidRDefault="0045495F" w:rsidP="0045495F">
            <w:pPr>
              <w:spacing w:before="0" w:after="0"/>
              <w:jc w:val="center"/>
              <w:rPr>
                <w:rFonts w:cs="Calibri"/>
                <w:sz w:val="22"/>
              </w:rPr>
            </w:pPr>
            <w:r w:rsidRPr="00BE673E">
              <w:rPr>
                <w:rFonts w:cs="Calibri"/>
                <w:sz w:val="22"/>
              </w:rPr>
              <w:t>2</w:t>
            </w:r>
          </w:p>
        </w:tc>
        <w:tc>
          <w:tcPr>
            <w:tcW w:w="1710" w:type="dxa"/>
            <w:shd w:val="clear" w:color="auto" w:fill="auto"/>
            <w:vAlign w:val="center"/>
          </w:tcPr>
          <w:p w14:paraId="175D83E9" w14:textId="77777777" w:rsidR="0045495F" w:rsidRPr="00BE673E" w:rsidRDefault="0045495F" w:rsidP="0045495F">
            <w:pPr>
              <w:spacing w:before="0" w:after="0"/>
              <w:jc w:val="center"/>
              <w:rPr>
                <w:rFonts w:cs="Calibri"/>
                <w:sz w:val="22"/>
              </w:rPr>
            </w:pPr>
          </w:p>
        </w:tc>
        <w:tc>
          <w:tcPr>
            <w:tcW w:w="5755" w:type="dxa"/>
          </w:tcPr>
          <w:p w14:paraId="799A4E38" w14:textId="77777777" w:rsidR="0045495F" w:rsidRPr="00BE673E" w:rsidRDefault="0045495F" w:rsidP="0045495F">
            <w:pPr>
              <w:spacing w:before="0" w:after="0"/>
              <w:rPr>
                <w:rFonts w:cs="Calibri"/>
                <w:sz w:val="22"/>
              </w:rPr>
            </w:pPr>
          </w:p>
        </w:tc>
      </w:tr>
      <w:tr w:rsidR="0045495F" w:rsidRPr="00BE673E" w14:paraId="3AEEB363" w14:textId="77777777" w:rsidTr="00A52271">
        <w:trPr>
          <w:trHeight w:val="215"/>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3465B6A9" w14:textId="77777777" w:rsidR="0045495F" w:rsidRPr="00BE673E" w:rsidRDefault="0045495F" w:rsidP="0045495F">
            <w:pPr>
              <w:spacing w:before="0" w:after="0"/>
              <w:rPr>
                <w:rFonts w:eastAsia="Times New Roman" w:cs="Calibri"/>
                <w:sz w:val="22"/>
              </w:rPr>
            </w:pPr>
            <w:r w:rsidRPr="00BE673E">
              <w:rPr>
                <w:rFonts w:eastAsia="Times New Roman" w:cs="Calibri"/>
                <w:sz w:val="22"/>
              </w:rPr>
              <w:t>Does the applicant describe what roles are responsible for meeting the project requirements?</w:t>
            </w:r>
          </w:p>
        </w:tc>
        <w:tc>
          <w:tcPr>
            <w:tcW w:w="1710" w:type="dxa"/>
            <w:shd w:val="clear" w:color="auto" w:fill="auto"/>
            <w:vAlign w:val="center"/>
          </w:tcPr>
          <w:p w14:paraId="3D1D5101" w14:textId="77777777" w:rsidR="0045495F" w:rsidRPr="00BE673E" w:rsidRDefault="0045495F" w:rsidP="0045495F">
            <w:pPr>
              <w:spacing w:before="0" w:after="0"/>
              <w:jc w:val="center"/>
              <w:rPr>
                <w:rFonts w:cs="Calibri"/>
                <w:sz w:val="22"/>
              </w:rPr>
            </w:pPr>
            <w:r w:rsidRPr="00BE673E">
              <w:rPr>
                <w:rFonts w:cs="Calibri"/>
                <w:sz w:val="22"/>
              </w:rPr>
              <w:t>2</w:t>
            </w:r>
          </w:p>
        </w:tc>
        <w:tc>
          <w:tcPr>
            <w:tcW w:w="1710" w:type="dxa"/>
            <w:shd w:val="clear" w:color="auto" w:fill="auto"/>
            <w:vAlign w:val="center"/>
          </w:tcPr>
          <w:p w14:paraId="28B96483" w14:textId="77777777" w:rsidR="0045495F" w:rsidRPr="00BE673E" w:rsidRDefault="0045495F" w:rsidP="0045495F">
            <w:pPr>
              <w:spacing w:before="0" w:after="0"/>
              <w:jc w:val="center"/>
              <w:rPr>
                <w:rFonts w:cs="Calibri"/>
                <w:sz w:val="22"/>
              </w:rPr>
            </w:pPr>
          </w:p>
        </w:tc>
        <w:tc>
          <w:tcPr>
            <w:tcW w:w="5755" w:type="dxa"/>
          </w:tcPr>
          <w:p w14:paraId="6B51C490" w14:textId="77777777" w:rsidR="0045495F" w:rsidRPr="00BE673E" w:rsidRDefault="0045495F" w:rsidP="0045495F">
            <w:pPr>
              <w:spacing w:before="0" w:after="0"/>
              <w:rPr>
                <w:rFonts w:cs="Calibri"/>
                <w:sz w:val="22"/>
              </w:rPr>
            </w:pPr>
          </w:p>
        </w:tc>
      </w:tr>
      <w:tr w:rsidR="0045495F" w:rsidRPr="00BE673E" w14:paraId="5B5FAAF6" w14:textId="77777777" w:rsidTr="00A52271">
        <w:trPr>
          <w:trHeight w:val="215"/>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7264A62B" w14:textId="77777777" w:rsidR="0045495F" w:rsidRPr="00BE673E" w:rsidRDefault="0045495F" w:rsidP="0045495F">
            <w:pPr>
              <w:spacing w:before="0" w:after="0"/>
              <w:rPr>
                <w:rFonts w:eastAsia="Times New Roman" w:cs="Calibri"/>
                <w:b/>
                <w:sz w:val="22"/>
              </w:rPr>
            </w:pPr>
            <w:r w:rsidRPr="00BE673E">
              <w:rPr>
                <w:rFonts w:eastAsia="Times New Roman" w:cs="Calibri"/>
                <w:b/>
                <w:sz w:val="22"/>
              </w:rPr>
              <w:t>SUBTOTAL WORK PLAN</w:t>
            </w:r>
          </w:p>
        </w:tc>
        <w:tc>
          <w:tcPr>
            <w:tcW w:w="1710" w:type="dxa"/>
            <w:shd w:val="clear" w:color="auto" w:fill="auto"/>
            <w:vAlign w:val="center"/>
          </w:tcPr>
          <w:p w14:paraId="1A47AB39" w14:textId="77777777" w:rsidR="0045495F" w:rsidRPr="00BE673E" w:rsidRDefault="0045495F" w:rsidP="0045495F">
            <w:pPr>
              <w:spacing w:before="0" w:after="0"/>
              <w:jc w:val="center"/>
              <w:rPr>
                <w:rFonts w:cs="Calibri"/>
                <w:b/>
                <w:sz w:val="22"/>
              </w:rPr>
            </w:pPr>
            <w:r w:rsidRPr="00BE673E">
              <w:rPr>
                <w:rFonts w:cs="Calibri"/>
                <w:b/>
                <w:sz w:val="22"/>
              </w:rPr>
              <w:t>8</w:t>
            </w:r>
          </w:p>
        </w:tc>
        <w:tc>
          <w:tcPr>
            <w:tcW w:w="1710" w:type="dxa"/>
            <w:shd w:val="clear" w:color="auto" w:fill="auto"/>
            <w:vAlign w:val="center"/>
          </w:tcPr>
          <w:p w14:paraId="4A8056E3" w14:textId="77777777" w:rsidR="0045495F" w:rsidRPr="00BE673E" w:rsidRDefault="0045495F" w:rsidP="0045495F">
            <w:pPr>
              <w:spacing w:before="0" w:after="0"/>
              <w:jc w:val="center"/>
              <w:rPr>
                <w:rFonts w:cs="Calibri"/>
                <w:b/>
                <w:sz w:val="22"/>
              </w:rPr>
            </w:pPr>
          </w:p>
        </w:tc>
        <w:tc>
          <w:tcPr>
            <w:tcW w:w="5755" w:type="dxa"/>
          </w:tcPr>
          <w:p w14:paraId="3892309C" w14:textId="77777777" w:rsidR="0045495F" w:rsidRPr="00BE673E" w:rsidRDefault="0045495F" w:rsidP="0045495F">
            <w:pPr>
              <w:spacing w:before="0" w:after="0"/>
              <w:rPr>
                <w:rFonts w:cs="Calibri"/>
                <w:b/>
                <w:sz w:val="22"/>
              </w:rPr>
            </w:pPr>
          </w:p>
        </w:tc>
      </w:tr>
    </w:tbl>
    <w:p w14:paraId="002E747D" w14:textId="4E4F17C1" w:rsidR="0045495F" w:rsidRPr="0045495F" w:rsidRDefault="0045495F" w:rsidP="0045495F">
      <w:pPr>
        <w:pStyle w:val="Heading50"/>
      </w:pPr>
      <w:r w:rsidRPr="0045495F">
        <w:lastRenderedPageBreak/>
        <w:t>B</w:t>
      </w:r>
      <w:r>
        <w:t>udget</w:t>
      </w:r>
    </w:p>
    <w:tbl>
      <w:tblPr>
        <w:tblStyle w:val="TableGrid11"/>
        <w:tblW w:w="0" w:type="auto"/>
        <w:tblLook w:val="04A0" w:firstRow="1" w:lastRow="0" w:firstColumn="1" w:lastColumn="0" w:noHBand="0" w:noVBand="1"/>
        <w:tblCaption w:val="Budget Scores"/>
        <w:tblDescription w:val="This portion captures the scores for the scored questions in the budget portion of the application."/>
      </w:tblPr>
      <w:tblGrid>
        <w:gridCol w:w="4928"/>
        <w:gridCol w:w="1656"/>
        <w:gridCol w:w="1662"/>
        <w:gridCol w:w="5424"/>
      </w:tblGrid>
      <w:tr w:rsidR="0045495F" w:rsidRPr="00BE673E" w14:paraId="487F2878" w14:textId="77777777" w:rsidTr="00A52271">
        <w:trPr>
          <w:tblHeader/>
        </w:trPr>
        <w:tc>
          <w:tcPr>
            <w:tcW w:w="5215" w:type="dxa"/>
          </w:tcPr>
          <w:p w14:paraId="1137A014" w14:textId="77777777" w:rsidR="0045495F" w:rsidRPr="00BE673E" w:rsidRDefault="0045495F" w:rsidP="00FD0F74">
            <w:pPr>
              <w:keepNext/>
              <w:spacing w:before="0" w:after="0"/>
              <w:rPr>
                <w:rFonts w:cs="Calibri"/>
                <w:b/>
                <w:sz w:val="22"/>
              </w:rPr>
            </w:pPr>
            <w:r w:rsidRPr="00BE673E">
              <w:rPr>
                <w:rFonts w:cs="Calibri"/>
                <w:b/>
                <w:sz w:val="22"/>
              </w:rPr>
              <w:t>Scored Question</w:t>
            </w:r>
          </w:p>
        </w:tc>
        <w:tc>
          <w:tcPr>
            <w:tcW w:w="1710" w:type="dxa"/>
          </w:tcPr>
          <w:p w14:paraId="1E04C961" w14:textId="77777777" w:rsidR="0045495F" w:rsidRPr="00BE673E" w:rsidRDefault="0045495F" w:rsidP="00FD0F74">
            <w:pPr>
              <w:keepNext/>
              <w:spacing w:before="0" w:after="0"/>
              <w:rPr>
                <w:rFonts w:cs="Calibri"/>
                <w:b/>
                <w:sz w:val="22"/>
              </w:rPr>
            </w:pPr>
            <w:r w:rsidRPr="00BE673E">
              <w:rPr>
                <w:rFonts w:cs="Calibri"/>
                <w:b/>
                <w:sz w:val="22"/>
              </w:rPr>
              <w:t>Points Possible</w:t>
            </w:r>
          </w:p>
        </w:tc>
        <w:tc>
          <w:tcPr>
            <w:tcW w:w="1710" w:type="dxa"/>
            <w:vAlign w:val="center"/>
          </w:tcPr>
          <w:p w14:paraId="38AE533B" w14:textId="77777777" w:rsidR="0045495F" w:rsidRPr="00BE673E" w:rsidRDefault="0045495F" w:rsidP="00FD0F74">
            <w:pPr>
              <w:keepNext/>
              <w:spacing w:before="0" w:after="0"/>
              <w:rPr>
                <w:rFonts w:cs="Calibri"/>
                <w:b/>
                <w:sz w:val="22"/>
              </w:rPr>
            </w:pPr>
            <w:r w:rsidRPr="00BE673E">
              <w:rPr>
                <w:rFonts w:cs="Calibri"/>
                <w:b/>
                <w:sz w:val="22"/>
              </w:rPr>
              <w:t>Points Awarded</w:t>
            </w:r>
          </w:p>
        </w:tc>
        <w:tc>
          <w:tcPr>
            <w:tcW w:w="5755" w:type="dxa"/>
          </w:tcPr>
          <w:p w14:paraId="12BBC4F2" w14:textId="77777777" w:rsidR="0045495F" w:rsidRPr="00BE673E" w:rsidRDefault="0045495F" w:rsidP="00FD0F74">
            <w:pPr>
              <w:keepNext/>
              <w:spacing w:before="0" w:after="0"/>
              <w:rPr>
                <w:rFonts w:cs="Calibri"/>
                <w:b/>
                <w:sz w:val="22"/>
              </w:rPr>
            </w:pPr>
            <w:r w:rsidRPr="00BE673E">
              <w:rPr>
                <w:rFonts w:cs="Calibri"/>
                <w:b/>
                <w:sz w:val="22"/>
              </w:rPr>
              <w:t>Comments</w:t>
            </w:r>
          </w:p>
        </w:tc>
      </w:tr>
      <w:tr w:rsidR="0045495F" w:rsidRPr="00BE673E" w14:paraId="39585F3B" w14:textId="77777777" w:rsidTr="00A52271">
        <w:trPr>
          <w:trHeight w:val="224"/>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5140520B" w14:textId="77777777" w:rsidR="0045495F" w:rsidRPr="00BE673E" w:rsidRDefault="0045495F" w:rsidP="00FD0F74">
            <w:pPr>
              <w:keepNext/>
              <w:spacing w:before="0" w:after="0"/>
              <w:rPr>
                <w:rFonts w:eastAsia="Times New Roman" w:cs="Calibri"/>
                <w:sz w:val="22"/>
              </w:rPr>
            </w:pPr>
            <w:r w:rsidRPr="00BE673E">
              <w:rPr>
                <w:rFonts w:eastAsia="Times New Roman" w:cs="Calibri"/>
                <w:sz w:val="22"/>
              </w:rPr>
              <w:t>Are the budget forms complete?</w:t>
            </w:r>
            <w:r>
              <w:rPr>
                <w:rFonts w:eastAsia="Times New Roman" w:cs="Calibri"/>
                <w:sz w:val="22"/>
              </w:rPr>
              <w:t xml:space="preserve"> Budget justification and summary form for each Cycle 1 &amp; 2 </w:t>
            </w:r>
          </w:p>
        </w:tc>
        <w:tc>
          <w:tcPr>
            <w:tcW w:w="1710" w:type="dxa"/>
            <w:shd w:val="clear" w:color="auto" w:fill="auto"/>
            <w:vAlign w:val="center"/>
          </w:tcPr>
          <w:p w14:paraId="2B9850A8" w14:textId="77777777" w:rsidR="0045495F" w:rsidRPr="00BE673E" w:rsidRDefault="0045495F" w:rsidP="00FD0F74">
            <w:pPr>
              <w:keepNext/>
              <w:spacing w:before="0" w:after="0"/>
              <w:jc w:val="center"/>
              <w:rPr>
                <w:rFonts w:cs="Calibri"/>
                <w:sz w:val="22"/>
              </w:rPr>
            </w:pPr>
            <w:r w:rsidRPr="00BE673E">
              <w:rPr>
                <w:rFonts w:cs="Calibri"/>
                <w:sz w:val="22"/>
              </w:rPr>
              <w:t>2</w:t>
            </w:r>
          </w:p>
        </w:tc>
        <w:tc>
          <w:tcPr>
            <w:tcW w:w="1710" w:type="dxa"/>
            <w:shd w:val="clear" w:color="auto" w:fill="auto"/>
            <w:vAlign w:val="center"/>
          </w:tcPr>
          <w:p w14:paraId="0D5AFCA6" w14:textId="77777777" w:rsidR="0045495F" w:rsidRPr="00BE673E" w:rsidRDefault="0045495F" w:rsidP="00FD0F74">
            <w:pPr>
              <w:keepNext/>
              <w:spacing w:before="0" w:after="0"/>
              <w:jc w:val="center"/>
              <w:rPr>
                <w:rFonts w:cs="Calibri"/>
                <w:sz w:val="22"/>
              </w:rPr>
            </w:pPr>
          </w:p>
        </w:tc>
        <w:tc>
          <w:tcPr>
            <w:tcW w:w="5755" w:type="dxa"/>
          </w:tcPr>
          <w:p w14:paraId="769B27F2" w14:textId="77777777" w:rsidR="0045495F" w:rsidRPr="00BE673E" w:rsidRDefault="0045495F" w:rsidP="00FD0F74">
            <w:pPr>
              <w:keepNext/>
              <w:spacing w:before="0" w:after="0"/>
              <w:rPr>
                <w:rFonts w:cs="Calibri"/>
                <w:sz w:val="22"/>
              </w:rPr>
            </w:pPr>
          </w:p>
        </w:tc>
      </w:tr>
      <w:tr w:rsidR="0045495F" w:rsidRPr="00BE673E" w14:paraId="1C2A4AFC" w14:textId="77777777" w:rsidTr="00A52271">
        <w:trPr>
          <w:trHeight w:val="56"/>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0E4A3F11" w14:textId="77777777" w:rsidR="0045495F" w:rsidRPr="00BE673E" w:rsidRDefault="0045495F" w:rsidP="00FD0F74">
            <w:pPr>
              <w:keepNext/>
              <w:spacing w:before="0" w:after="0"/>
              <w:rPr>
                <w:rFonts w:eastAsia="Times New Roman" w:cs="Calibri"/>
                <w:sz w:val="22"/>
              </w:rPr>
            </w:pPr>
            <w:r w:rsidRPr="00BE673E">
              <w:rPr>
                <w:rFonts w:eastAsia="Times New Roman" w:cs="Calibri"/>
                <w:sz w:val="22"/>
              </w:rPr>
              <w:t xml:space="preserve">Do the amounts in the Budget Summary and the Budget Justification match? </w:t>
            </w:r>
          </w:p>
        </w:tc>
        <w:tc>
          <w:tcPr>
            <w:tcW w:w="1710" w:type="dxa"/>
            <w:shd w:val="clear" w:color="auto" w:fill="auto"/>
            <w:vAlign w:val="center"/>
          </w:tcPr>
          <w:p w14:paraId="5162207A" w14:textId="77777777" w:rsidR="0045495F" w:rsidRPr="00BE673E" w:rsidRDefault="0045495F" w:rsidP="00FD0F74">
            <w:pPr>
              <w:spacing w:before="0" w:after="0"/>
              <w:jc w:val="center"/>
              <w:rPr>
                <w:rFonts w:cs="Calibri"/>
                <w:sz w:val="22"/>
              </w:rPr>
            </w:pPr>
            <w:r w:rsidRPr="00BE673E">
              <w:rPr>
                <w:rFonts w:cs="Calibri"/>
                <w:sz w:val="22"/>
              </w:rPr>
              <w:t>2</w:t>
            </w:r>
          </w:p>
        </w:tc>
        <w:tc>
          <w:tcPr>
            <w:tcW w:w="1710" w:type="dxa"/>
            <w:shd w:val="clear" w:color="auto" w:fill="auto"/>
            <w:vAlign w:val="center"/>
          </w:tcPr>
          <w:p w14:paraId="3C84D617" w14:textId="77777777" w:rsidR="0045495F" w:rsidRPr="00BE673E" w:rsidRDefault="0045495F" w:rsidP="00FD0F74">
            <w:pPr>
              <w:spacing w:before="0" w:after="0"/>
              <w:jc w:val="center"/>
              <w:rPr>
                <w:rFonts w:cs="Calibri"/>
                <w:sz w:val="22"/>
              </w:rPr>
            </w:pPr>
          </w:p>
        </w:tc>
        <w:tc>
          <w:tcPr>
            <w:tcW w:w="5755" w:type="dxa"/>
          </w:tcPr>
          <w:p w14:paraId="4F160E2A" w14:textId="77777777" w:rsidR="0045495F" w:rsidRPr="00BE673E" w:rsidRDefault="0045495F" w:rsidP="00FD0F74">
            <w:pPr>
              <w:spacing w:before="0" w:after="0"/>
              <w:rPr>
                <w:rFonts w:cs="Calibri"/>
                <w:sz w:val="22"/>
              </w:rPr>
            </w:pPr>
          </w:p>
        </w:tc>
      </w:tr>
      <w:tr w:rsidR="0045495F" w:rsidRPr="00BE673E" w14:paraId="6C886F63" w14:textId="77777777" w:rsidTr="00A52271">
        <w:trPr>
          <w:trHeight w:val="215"/>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1D8B6457" w14:textId="77777777" w:rsidR="0045495F" w:rsidRPr="00BE673E" w:rsidRDefault="0045495F" w:rsidP="00FD0F74">
            <w:pPr>
              <w:spacing w:before="0" w:after="0"/>
              <w:rPr>
                <w:rFonts w:eastAsia="Times New Roman" w:cs="Calibri"/>
                <w:sz w:val="22"/>
              </w:rPr>
            </w:pPr>
            <w:r w:rsidRPr="00BE673E">
              <w:rPr>
                <w:rFonts w:eastAsia="Times New Roman" w:cs="Calibri"/>
                <w:sz w:val="22"/>
              </w:rPr>
              <w:t xml:space="preserve">Is the information contained in the budget and work plan consistent? </w:t>
            </w:r>
          </w:p>
        </w:tc>
        <w:tc>
          <w:tcPr>
            <w:tcW w:w="1710" w:type="dxa"/>
            <w:shd w:val="clear" w:color="auto" w:fill="auto"/>
            <w:vAlign w:val="center"/>
          </w:tcPr>
          <w:p w14:paraId="07951954" w14:textId="77777777" w:rsidR="0045495F" w:rsidRPr="00BE673E" w:rsidRDefault="0045495F" w:rsidP="00FD0F74">
            <w:pPr>
              <w:spacing w:before="0" w:after="0"/>
              <w:jc w:val="center"/>
              <w:rPr>
                <w:rFonts w:cs="Calibri"/>
                <w:sz w:val="22"/>
              </w:rPr>
            </w:pPr>
            <w:r w:rsidRPr="00BE673E">
              <w:rPr>
                <w:rFonts w:cs="Calibri"/>
                <w:sz w:val="22"/>
              </w:rPr>
              <w:t>2</w:t>
            </w:r>
          </w:p>
        </w:tc>
        <w:tc>
          <w:tcPr>
            <w:tcW w:w="1710" w:type="dxa"/>
            <w:shd w:val="clear" w:color="auto" w:fill="auto"/>
            <w:vAlign w:val="center"/>
          </w:tcPr>
          <w:p w14:paraId="7DF95612" w14:textId="77777777" w:rsidR="0045495F" w:rsidRPr="00BE673E" w:rsidRDefault="0045495F" w:rsidP="00FD0F74">
            <w:pPr>
              <w:spacing w:before="0" w:after="0"/>
              <w:jc w:val="center"/>
              <w:rPr>
                <w:rFonts w:cs="Calibri"/>
                <w:sz w:val="22"/>
              </w:rPr>
            </w:pPr>
          </w:p>
        </w:tc>
        <w:tc>
          <w:tcPr>
            <w:tcW w:w="5755" w:type="dxa"/>
          </w:tcPr>
          <w:p w14:paraId="6167F755" w14:textId="77777777" w:rsidR="0045495F" w:rsidRPr="00BE673E" w:rsidRDefault="0045495F" w:rsidP="00FD0F74">
            <w:pPr>
              <w:spacing w:before="0" w:after="0"/>
              <w:rPr>
                <w:rFonts w:cs="Calibri"/>
                <w:sz w:val="22"/>
              </w:rPr>
            </w:pPr>
          </w:p>
        </w:tc>
      </w:tr>
      <w:tr w:rsidR="0045495F" w:rsidRPr="00BE673E" w14:paraId="3B6ADBB4" w14:textId="77777777" w:rsidTr="00A52271">
        <w:trPr>
          <w:trHeight w:val="215"/>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49261E4D" w14:textId="2769D8C5" w:rsidR="0045495F" w:rsidRPr="00BE673E" w:rsidRDefault="0045495F" w:rsidP="00FD0F74">
            <w:pPr>
              <w:spacing w:before="0" w:after="0"/>
              <w:rPr>
                <w:rFonts w:eastAsia="Times New Roman" w:cs="Calibri"/>
                <w:sz w:val="22"/>
              </w:rPr>
            </w:pPr>
            <w:r w:rsidRPr="00BE673E">
              <w:rPr>
                <w:rFonts w:eastAsia="Times New Roman" w:cs="Calibri"/>
                <w:sz w:val="22"/>
              </w:rPr>
              <w:t xml:space="preserve">Are the projected costs, reasonable, </w:t>
            </w:r>
            <w:r w:rsidR="00D3230A" w:rsidRPr="00BE673E">
              <w:rPr>
                <w:rFonts w:eastAsia="Times New Roman" w:cs="Calibri"/>
                <w:sz w:val="22"/>
              </w:rPr>
              <w:t>cost-effective,</w:t>
            </w:r>
            <w:r w:rsidRPr="00BE673E">
              <w:rPr>
                <w:rFonts w:eastAsia="Times New Roman" w:cs="Calibri"/>
                <w:sz w:val="22"/>
              </w:rPr>
              <w:t xml:space="preserve"> and sufficient to accomplish the proposed activities?</w:t>
            </w:r>
          </w:p>
        </w:tc>
        <w:tc>
          <w:tcPr>
            <w:tcW w:w="1710" w:type="dxa"/>
            <w:shd w:val="clear" w:color="auto" w:fill="auto"/>
            <w:vAlign w:val="center"/>
          </w:tcPr>
          <w:p w14:paraId="56655B32" w14:textId="77777777" w:rsidR="0045495F" w:rsidRPr="00BE673E" w:rsidRDefault="0045495F" w:rsidP="00FD0F74">
            <w:pPr>
              <w:spacing w:before="0" w:after="0"/>
              <w:jc w:val="center"/>
              <w:rPr>
                <w:rFonts w:cs="Calibri"/>
                <w:sz w:val="22"/>
              </w:rPr>
            </w:pPr>
            <w:r w:rsidRPr="00BE673E">
              <w:rPr>
                <w:rFonts w:cs="Calibri"/>
                <w:sz w:val="22"/>
              </w:rPr>
              <w:t>2</w:t>
            </w:r>
          </w:p>
        </w:tc>
        <w:tc>
          <w:tcPr>
            <w:tcW w:w="1710" w:type="dxa"/>
            <w:shd w:val="clear" w:color="auto" w:fill="auto"/>
            <w:vAlign w:val="center"/>
          </w:tcPr>
          <w:p w14:paraId="0968643C" w14:textId="77777777" w:rsidR="0045495F" w:rsidRPr="00BE673E" w:rsidRDefault="0045495F" w:rsidP="00FD0F74">
            <w:pPr>
              <w:spacing w:before="0" w:after="0"/>
              <w:jc w:val="center"/>
              <w:rPr>
                <w:rFonts w:cs="Calibri"/>
                <w:sz w:val="22"/>
              </w:rPr>
            </w:pPr>
          </w:p>
        </w:tc>
        <w:tc>
          <w:tcPr>
            <w:tcW w:w="5755" w:type="dxa"/>
          </w:tcPr>
          <w:p w14:paraId="04DA07D3" w14:textId="77777777" w:rsidR="0045495F" w:rsidRPr="00BE673E" w:rsidRDefault="0045495F" w:rsidP="00FD0F74">
            <w:pPr>
              <w:spacing w:before="0" w:after="0"/>
              <w:rPr>
                <w:rFonts w:cs="Calibri"/>
                <w:sz w:val="22"/>
              </w:rPr>
            </w:pPr>
          </w:p>
        </w:tc>
      </w:tr>
      <w:tr w:rsidR="0045495F" w:rsidRPr="00BE673E" w14:paraId="2785F156" w14:textId="77777777" w:rsidTr="00A52271">
        <w:trPr>
          <w:trHeight w:val="215"/>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0D7B6F1F" w14:textId="77777777" w:rsidR="0045495F" w:rsidRPr="00BE673E" w:rsidRDefault="0045495F" w:rsidP="00FD0F74">
            <w:pPr>
              <w:spacing w:before="0" w:after="0"/>
              <w:rPr>
                <w:rFonts w:eastAsia="Times New Roman" w:cs="Calibri"/>
                <w:b/>
                <w:sz w:val="22"/>
              </w:rPr>
            </w:pPr>
            <w:r w:rsidRPr="00BE673E">
              <w:rPr>
                <w:rFonts w:eastAsia="Times New Roman" w:cs="Calibri"/>
                <w:b/>
                <w:sz w:val="22"/>
              </w:rPr>
              <w:t>SUBTOTAL BUDGET</w:t>
            </w:r>
          </w:p>
        </w:tc>
        <w:tc>
          <w:tcPr>
            <w:tcW w:w="1710" w:type="dxa"/>
            <w:shd w:val="clear" w:color="auto" w:fill="auto"/>
            <w:vAlign w:val="center"/>
          </w:tcPr>
          <w:p w14:paraId="5362ACDC" w14:textId="77777777" w:rsidR="0045495F" w:rsidRPr="00BE673E" w:rsidRDefault="0045495F" w:rsidP="00FD0F74">
            <w:pPr>
              <w:spacing w:before="0" w:after="0"/>
              <w:jc w:val="center"/>
              <w:rPr>
                <w:rFonts w:cs="Calibri"/>
                <w:b/>
                <w:sz w:val="22"/>
              </w:rPr>
            </w:pPr>
            <w:r w:rsidRPr="00BE673E">
              <w:rPr>
                <w:rFonts w:cs="Calibri"/>
                <w:b/>
                <w:sz w:val="22"/>
              </w:rPr>
              <w:t>8</w:t>
            </w:r>
          </w:p>
        </w:tc>
        <w:tc>
          <w:tcPr>
            <w:tcW w:w="1710" w:type="dxa"/>
            <w:shd w:val="clear" w:color="auto" w:fill="auto"/>
            <w:vAlign w:val="center"/>
          </w:tcPr>
          <w:p w14:paraId="0B8E6165" w14:textId="77777777" w:rsidR="0045495F" w:rsidRPr="00BE673E" w:rsidRDefault="0045495F" w:rsidP="00FD0F74">
            <w:pPr>
              <w:spacing w:before="0" w:after="0"/>
              <w:jc w:val="center"/>
              <w:rPr>
                <w:rFonts w:cs="Calibri"/>
                <w:b/>
                <w:sz w:val="22"/>
              </w:rPr>
            </w:pPr>
          </w:p>
        </w:tc>
        <w:tc>
          <w:tcPr>
            <w:tcW w:w="5755" w:type="dxa"/>
          </w:tcPr>
          <w:p w14:paraId="703B21A0" w14:textId="77777777" w:rsidR="0045495F" w:rsidRPr="00BE673E" w:rsidRDefault="0045495F" w:rsidP="00FD0F74">
            <w:pPr>
              <w:spacing w:before="0" w:after="0"/>
              <w:rPr>
                <w:rFonts w:cs="Calibri"/>
                <w:b/>
                <w:sz w:val="22"/>
              </w:rPr>
            </w:pPr>
          </w:p>
        </w:tc>
      </w:tr>
    </w:tbl>
    <w:p w14:paraId="2BFBF21B" w14:textId="2F5410ED" w:rsidR="0010123E" w:rsidRDefault="0010123E" w:rsidP="0010123E">
      <w:pPr>
        <w:suppressAutoHyphens w:val="0"/>
        <w:spacing w:before="60" w:after="60"/>
        <w:sectPr w:rsidR="0010123E" w:rsidSect="00B612A8">
          <w:pgSz w:w="15840" w:h="12240" w:orient="landscape"/>
          <w:pgMar w:top="1440" w:right="1080" w:bottom="1440" w:left="1080" w:header="432" w:footer="432" w:gutter="0"/>
          <w:cols w:space="432"/>
          <w:titlePg/>
          <w:docGrid w:linePitch="360"/>
        </w:sectPr>
      </w:pPr>
    </w:p>
    <w:p w14:paraId="637DA9E5" w14:textId="030C23C3" w:rsidR="00E46CE9" w:rsidRPr="0010123E" w:rsidRDefault="00E46CE9" w:rsidP="00FD0F74">
      <w:pPr>
        <w:pStyle w:val="Heading3"/>
        <w:spacing w:after="240"/>
        <w:rPr>
          <w:color w:val="C00000"/>
        </w:rPr>
      </w:pPr>
      <w:bookmarkStart w:id="40" w:name="_Toc90479686"/>
      <w:r>
        <w:lastRenderedPageBreak/>
        <w:t xml:space="preserve">Appendix </w:t>
      </w:r>
      <w:r w:rsidR="00054F3F">
        <w:t>B</w:t>
      </w:r>
      <w:r>
        <w:t>: Grant Agreement Sample</w:t>
      </w:r>
      <w:bookmarkEnd w:id="40"/>
    </w:p>
    <w:p w14:paraId="77714405" w14:textId="48AC0CE6" w:rsidR="00E46CE9" w:rsidRPr="00430FAD" w:rsidRDefault="003C1261" w:rsidP="00FD0F74">
      <w:pPr>
        <w:rPr>
          <w:b/>
          <w:color w:val="003865" w:themeColor="text1"/>
          <w:u w:val="single"/>
        </w:rPr>
      </w:pPr>
      <w:hyperlink r:id="rId31" w:history="1">
        <w:r w:rsidR="00430FAD" w:rsidRPr="00BF2D5A">
          <w:rPr>
            <w:rStyle w:val="Hyperlink"/>
          </w:rPr>
          <w:t>MDH Sample Grant Agreement</w:t>
        </w:r>
      </w:hyperlink>
      <w:r w:rsidR="007B6FC5">
        <w:t xml:space="preserve"> (</w:t>
      </w:r>
      <w:hyperlink r:id="rId32" w:history="1">
        <w:r w:rsidR="007B6FC5">
          <w:rPr>
            <w:rStyle w:val="Hyperlink"/>
          </w:rPr>
          <w:t>https://www.health.state.mn.us/docs/about/org/cfh/expl-nonchb.pdf</w:t>
        </w:r>
      </w:hyperlink>
      <w:r w:rsidR="007B6FC5">
        <w:rPr>
          <w:color w:val="1F497D"/>
          <w:sz w:val="22"/>
        </w:rPr>
        <w:t xml:space="preserve">) </w:t>
      </w:r>
      <w:r w:rsidR="00E46CE9" w:rsidRPr="00E35B76">
        <w:t xml:space="preserve">sample language only. If awarded a grant </w:t>
      </w:r>
      <w:r w:rsidR="006055B7">
        <w:t>your actual language may vary.</w:t>
      </w:r>
    </w:p>
    <w:p w14:paraId="4F4B7D29" w14:textId="77777777" w:rsidR="006055B7" w:rsidRDefault="006055B7">
      <w:pPr>
        <w:suppressAutoHyphens w:val="0"/>
        <w:spacing w:before="60" w:after="60"/>
      </w:pPr>
      <w:r>
        <w:br w:type="page"/>
      </w:r>
    </w:p>
    <w:p w14:paraId="4BE2D197" w14:textId="45CEE985" w:rsidR="00642F05" w:rsidRPr="00EF17BD" w:rsidRDefault="006055B7" w:rsidP="00642F05">
      <w:pPr>
        <w:pStyle w:val="Heading3"/>
      </w:pPr>
      <w:bookmarkStart w:id="41" w:name="_Toc90479687"/>
      <w:r>
        <w:lastRenderedPageBreak/>
        <w:t xml:space="preserve">Appendix </w:t>
      </w:r>
      <w:r w:rsidR="00054F3F">
        <w:t>C</w:t>
      </w:r>
      <w:r>
        <w:t xml:space="preserve">: </w:t>
      </w:r>
      <w:bookmarkStart w:id="42" w:name="_Toc489437020"/>
      <w:bookmarkStart w:id="43" w:name="_Toc489531701"/>
      <w:bookmarkStart w:id="44" w:name="_Toc489531941"/>
      <w:bookmarkStart w:id="45" w:name="_Toc489614497"/>
      <w:bookmarkStart w:id="46" w:name="_Toc526855821"/>
      <w:bookmarkStart w:id="47" w:name="_Toc14256223"/>
      <w:r w:rsidR="00642F05" w:rsidRPr="00EF17BD">
        <w:t>Unallowable Uses of MDH Grant Funds</w:t>
      </w:r>
      <w:bookmarkEnd w:id="41"/>
      <w:bookmarkEnd w:id="42"/>
      <w:bookmarkEnd w:id="43"/>
      <w:bookmarkEnd w:id="44"/>
      <w:bookmarkEnd w:id="45"/>
      <w:bookmarkEnd w:id="46"/>
      <w:bookmarkEnd w:id="47"/>
    </w:p>
    <w:p w14:paraId="578F667F" w14:textId="16D110B5" w:rsidR="00642F05" w:rsidRPr="00EF17BD" w:rsidRDefault="00642F05" w:rsidP="00642F05">
      <w:r w:rsidRPr="00EF17BD">
        <w:rPr>
          <w:b/>
          <w:i/>
        </w:rPr>
        <w:t xml:space="preserve">Unallowable costs </w:t>
      </w:r>
      <w:r w:rsidRPr="00EF17BD">
        <w:t xml:space="preserve">are expenditures in which grant funds cannot be used. MDH does have the right to disallow expenditures if </w:t>
      </w:r>
      <w:r>
        <w:t>awarded applicant</w:t>
      </w:r>
      <w:r w:rsidRPr="00EF17BD">
        <w:t xml:space="preserve">s do not obtain prior approval. The MDH Grant Manager will be reviewing invoices and reserves the right to question and/or </w:t>
      </w:r>
      <w:r w:rsidR="00A34C15" w:rsidRPr="00EF17BD">
        <w:t>act</w:t>
      </w:r>
      <w:r w:rsidRPr="00EF17BD">
        <w:t xml:space="preserve"> for inappropriate uses of funds. The following list of unallowable uses of grant funds include, but are not limited to, the</w:t>
      </w:r>
      <w:r w:rsidRPr="00EF17BD">
        <w:rPr>
          <w:spacing w:val="-19"/>
        </w:rPr>
        <w:t xml:space="preserve"> </w:t>
      </w:r>
      <w:r w:rsidRPr="00EF17BD">
        <w:t>following:</w:t>
      </w:r>
    </w:p>
    <w:p w14:paraId="335BEB68"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Alcohol or any illegal</w:t>
      </w:r>
      <w:r w:rsidRPr="00E35B76">
        <w:rPr>
          <w:spacing w:val="-11"/>
        </w:rPr>
        <w:t xml:space="preserve"> </w:t>
      </w:r>
      <w:r w:rsidRPr="00EF17BD">
        <w:t>substance</w:t>
      </w:r>
    </w:p>
    <w:p w14:paraId="6862C361" w14:textId="77777777" w:rsidR="00642F05" w:rsidRPr="00E35B76" w:rsidRDefault="00642F05" w:rsidP="00642F05">
      <w:pPr>
        <w:pStyle w:val="ListParagraph"/>
        <w:numPr>
          <w:ilvl w:val="0"/>
          <w:numId w:val="32"/>
        </w:numPr>
        <w:suppressAutoHyphens w:val="0"/>
        <w:spacing w:before="0" w:after="240"/>
        <w:rPr>
          <w:rFonts w:eastAsia="Calibri" w:cs="Calibri"/>
        </w:rPr>
      </w:pPr>
      <w:r w:rsidRPr="00E35B76">
        <w:rPr>
          <w:rFonts w:eastAsia="Calibri" w:cs="Calibri"/>
        </w:rPr>
        <w:t>Any cost not directly related to the grant and its approved work plan and</w:t>
      </w:r>
      <w:r w:rsidRPr="00E35B76">
        <w:rPr>
          <w:rFonts w:eastAsia="Calibri" w:cs="Calibri"/>
          <w:spacing w:val="-28"/>
        </w:rPr>
        <w:t xml:space="preserve"> </w:t>
      </w:r>
      <w:r w:rsidRPr="00E35B76">
        <w:rPr>
          <w:rFonts w:eastAsia="Calibri" w:cs="Calibri"/>
        </w:rPr>
        <w:t>budget</w:t>
      </w:r>
    </w:p>
    <w:p w14:paraId="2FEE4ED5"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Bad</w:t>
      </w:r>
      <w:r w:rsidRPr="00E35B76">
        <w:rPr>
          <w:spacing w:val="-2"/>
        </w:rPr>
        <w:t xml:space="preserve"> </w:t>
      </w:r>
      <w:r w:rsidRPr="00EF17BD">
        <w:t>debts</w:t>
      </w:r>
    </w:p>
    <w:p w14:paraId="64531F1D"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Capital</w:t>
      </w:r>
      <w:r w:rsidRPr="00E35B76">
        <w:rPr>
          <w:spacing w:val="-5"/>
        </w:rPr>
        <w:t xml:space="preserve"> </w:t>
      </w:r>
      <w:r w:rsidRPr="00EF17BD">
        <w:t>improvements</w:t>
      </w:r>
    </w:p>
    <w:p w14:paraId="63DD7E4A"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Cash assistance paid directly to individuals to meet their personal or family</w:t>
      </w:r>
      <w:r w:rsidRPr="00E35B76">
        <w:rPr>
          <w:spacing w:val="-33"/>
        </w:rPr>
        <w:t xml:space="preserve"> </w:t>
      </w:r>
      <w:r w:rsidRPr="00EF17BD">
        <w:t>needs</w:t>
      </w:r>
    </w:p>
    <w:p w14:paraId="4342C628"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Contingencies</w:t>
      </w:r>
    </w:p>
    <w:p w14:paraId="73B8CE3C"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Contributions or</w:t>
      </w:r>
      <w:r w:rsidRPr="00E35B76">
        <w:rPr>
          <w:spacing w:val="-14"/>
        </w:rPr>
        <w:t xml:space="preserve"> </w:t>
      </w:r>
      <w:r w:rsidRPr="00EF17BD">
        <w:t>donations</w:t>
      </w:r>
    </w:p>
    <w:p w14:paraId="13CCCE9B"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Costs incurred prior to or after the grant award (unless otherwise</w:t>
      </w:r>
      <w:r w:rsidRPr="00E35B76">
        <w:rPr>
          <w:spacing w:val="-32"/>
        </w:rPr>
        <w:t xml:space="preserve"> </w:t>
      </w:r>
      <w:r w:rsidRPr="00EF17BD">
        <w:t>indicated)</w:t>
      </w:r>
    </w:p>
    <w:p w14:paraId="331EDF0F"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Direct patient medical services or</w:t>
      </w:r>
      <w:r w:rsidRPr="00E35B76">
        <w:rPr>
          <w:spacing w:val="-12"/>
        </w:rPr>
        <w:t xml:space="preserve"> </w:t>
      </w:r>
      <w:r w:rsidRPr="00EF17BD">
        <w:t>care</w:t>
      </w:r>
    </w:p>
    <w:p w14:paraId="4260189E"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Equipment with an acquisition cost of $5,000 or more per</w:t>
      </w:r>
      <w:r w:rsidRPr="00E35B76">
        <w:rPr>
          <w:spacing w:val="-26"/>
        </w:rPr>
        <w:t xml:space="preserve"> </w:t>
      </w:r>
      <w:r w:rsidRPr="00EF17BD">
        <w:t>unit</w:t>
      </w:r>
    </w:p>
    <w:p w14:paraId="7B9D3AE3"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Fines and</w:t>
      </w:r>
      <w:r w:rsidRPr="00E35B76">
        <w:rPr>
          <w:spacing w:val="-9"/>
        </w:rPr>
        <w:t xml:space="preserve"> </w:t>
      </w:r>
      <w:r w:rsidRPr="00EF17BD">
        <w:t>penalties</w:t>
      </w:r>
    </w:p>
    <w:p w14:paraId="59E92055"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Gifts for</w:t>
      </w:r>
      <w:r w:rsidRPr="00E35B76">
        <w:rPr>
          <w:spacing w:val="-6"/>
        </w:rPr>
        <w:t xml:space="preserve"> </w:t>
      </w:r>
      <w:r w:rsidRPr="00EF17BD">
        <w:t>staff</w:t>
      </w:r>
    </w:p>
    <w:p w14:paraId="5F8A3F1C"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Goods or services for personal</w:t>
      </w:r>
      <w:r w:rsidRPr="00E35B76">
        <w:rPr>
          <w:spacing w:val="-18"/>
        </w:rPr>
        <w:t xml:space="preserve"> </w:t>
      </w:r>
      <w:r w:rsidRPr="00EF17BD">
        <w:t>use</w:t>
      </w:r>
    </w:p>
    <w:p w14:paraId="55A3F408"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Grant</w:t>
      </w:r>
      <w:r w:rsidRPr="00E35B76">
        <w:rPr>
          <w:spacing w:val="-3"/>
        </w:rPr>
        <w:t xml:space="preserve"> </w:t>
      </w:r>
      <w:r w:rsidRPr="00EF17BD">
        <w:t>writing</w:t>
      </w:r>
    </w:p>
    <w:p w14:paraId="0DD5AF1A"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Interest</w:t>
      </w:r>
    </w:p>
    <w:p w14:paraId="59AB23E7"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Lobbying at the federal or state</w:t>
      </w:r>
      <w:r w:rsidRPr="00E35B76">
        <w:rPr>
          <w:spacing w:val="-17"/>
        </w:rPr>
        <w:t xml:space="preserve"> </w:t>
      </w:r>
      <w:r w:rsidRPr="00EF17BD">
        <w:t>level</w:t>
      </w:r>
    </w:p>
    <w:p w14:paraId="158D3C3F"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Losses on agreements or</w:t>
      </w:r>
      <w:r w:rsidRPr="00E35B76">
        <w:rPr>
          <w:spacing w:val="-16"/>
        </w:rPr>
        <w:t xml:space="preserve"> </w:t>
      </w:r>
      <w:r w:rsidRPr="00EF17BD">
        <w:t>contracts</w:t>
      </w:r>
    </w:p>
    <w:p w14:paraId="664D02DE"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Memberships to clubs, camps, fitness centers and similar</w:t>
      </w:r>
      <w:r w:rsidRPr="00E35B76">
        <w:rPr>
          <w:spacing w:val="-27"/>
        </w:rPr>
        <w:t xml:space="preserve"> </w:t>
      </w:r>
      <w:r w:rsidRPr="00EF17BD">
        <w:t>groups</w:t>
      </w:r>
    </w:p>
    <w:p w14:paraId="3373F184"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Mischarging of</w:t>
      </w:r>
      <w:r w:rsidRPr="00E35B76">
        <w:rPr>
          <w:spacing w:val="-3"/>
        </w:rPr>
        <w:t xml:space="preserve"> </w:t>
      </w:r>
      <w:r w:rsidRPr="00EF17BD">
        <w:t>costs</w:t>
      </w:r>
    </w:p>
    <w:p w14:paraId="020519E4"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Personal electronic devices, such as Smart phones, iPhones, iPads,</w:t>
      </w:r>
      <w:r w:rsidRPr="00E35B76">
        <w:rPr>
          <w:spacing w:val="-34"/>
        </w:rPr>
        <w:t xml:space="preserve"> </w:t>
      </w:r>
      <w:r w:rsidRPr="00EF17BD">
        <w:t>etc.</w:t>
      </w:r>
    </w:p>
    <w:p w14:paraId="18BEF781"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Political</w:t>
      </w:r>
      <w:r w:rsidRPr="00E35B76">
        <w:rPr>
          <w:spacing w:val="-2"/>
        </w:rPr>
        <w:t xml:space="preserve"> </w:t>
      </w:r>
      <w:r w:rsidRPr="00EF17BD">
        <w:t>campaigns</w:t>
      </w:r>
      <w:r w:rsidRPr="00E35B76">
        <w:rPr>
          <w:spacing w:val="-5"/>
        </w:rPr>
        <w:t xml:space="preserve"> </w:t>
      </w:r>
      <w:r w:rsidRPr="00EF17BD">
        <w:t>on</w:t>
      </w:r>
      <w:r w:rsidRPr="00E35B76">
        <w:rPr>
          <w:spacing w:val="-1"/>
        </w:rPr>
        <w:t xml:space="preserve"> </w:t>
      </w:r>
      <w:r w:rsidRPr="00EF17BD">
        <w:t>behalf</w:t>
      </w:r>
      <w:r w:rsidRPr="00E35B76">
        <w:rPr>
          <w:spacing w:val="-4"/>
        </w:rPr>
        <w:t xml:space="preserve"> </w:t>
      </w:r>
      <w:r w:rsidRPr="00EF17BD">
        <w:t>of,</w:t>
      </w:r>
      <w:r w:rsidRPr="00E35B76">
        <w:rPr>
          <w:spacing w:val="-3"/>
        </w:rPr>
        <w:t xml:space="preserve"> </w:t>
      </w:r>
      <w:r w:rsidRPr="00EF17BD">
        <w:t>or</w:t>
      </w:r>
      <w:r w:rsidRPr="00E35B76">
        <w:rPr>
          <w:spacing w:val="-5"/>
        </w:rPr>
        <w:t xml:space="preserve"> </w:t>
      </w:r>
      <w:r w:rsidRPr="00EF17BD">
        <w:t>in</w:t>
      </w:r>
      <w:r w:rsidRPr="00E35B76">
        <w:rPr>
          <w:spacing w:val="-4"/>
        </w:rPr>
        <w:t xml:space="preserve"> </w:t>
      </w:r>
      <w:r w:rsidRPr="00EF17BD">
        <w:t>opposition</w:t>
      </w:r>
      <w:r w:rsidRPr="00E35B76">
        <w:rPr>
          <w:spacing w:val="-5"/>
        </w:rPr>
        <w:t xml:space="preserve"> </w:t>
      </w:r>
      <w:r w:rsidRPr="00EF17BD">
        <w:t>to,</w:t>
      </w:r>
      <w:r w:rsidRPr="00E35B76">
        <w:rPr>
          <w:spacing w:val="-2"/>
        </w:rPr>
        <w:t xml:space="preserve"> </w:t>
      </w:r>
      <w:r w:rsidRPr="00EF17BD">
        <w:t>any</w:t>
      </w:r>
      <w:r w:rsidRPr="00E35B76">
        <w:rPr>
          <w:spacing w:val="-3"/>
        </w:rPr>
        <w:t xml:space="preserve"> </w:t>
      </w:r>
      <w:r w:rsidRPr="00EF17BD">
        <w:t>candidate</w:t>
      </w:r>
      <w:r w:rsidRPr="00E35B76">
        <w:rPr>
          <w:spacing w:val="-4"/>
        </w:rPr>
        <w:t xml:space="preserve"> </w:t>
      </w:r>
      <w:r w:rsidRPr="00EF17BD">
        <w:t>for</w:t>
      </w:r>
      <w:r w:rsidRPr="00E35B76">
        <w:rPr>
          <w:spacing w:val="-4"/>
        </w:rPr>
        <w:t xml:space="preserve"> </w:t>
      </w:r>
      <w:r w:rsidRPr="00EF17BD">
        <w:t>public</w:t>
      </w:r>
      <w:r w:rsidRPr="00E35B76">
        <w:rPr>
          <w:spacing w:val="-3"/>
        </w:rPr>
        <w:t xml:space="preserve"> </w:t>
      </w:r>
      <w:r w:rsidRPr="00EF17BD">
        <w:t>office</w:t>
      </w:r>
    </w:p>
    <w:p w14:paraId="7129C1C4"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Raffles</w:t>
      </w:r>
    </w:p>
    <w:p w14:paraId="69FB6BFE"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Research</w:t>
      </w:r>
    </w:p>
    <w:p w14:paraId="6D6AEFC6" w14:textId="18402607" w:rsidR="00642F05" w:rsidRPr="00E35B76" w:rsidRDefault="00642F05" w:rsidP="00642F05">
      <w:pPr>
        <w:pStyle w:val="ListParagraph"/>
        <w:numPr>
          <w:ilvl w:val="0"/>
          <w:numId w:val="32"/>
        </w:numPr>
        <w:suppressAutoHyphens w:val="0"/>
        <w:spacing w:before="0" w:after="240"/>
        <w:rPr>
          <w:rFonts w:eastAsia="Calibri" w:cs="Calibri"/>
        </w:rPr>
      </w:pPr>
      <w:r w:rsidRPr="00EF17BD">
        <w:t>Scholarships</w:t>
      </w:r>
      <w:r w:rsidRPr="00E35B76">
        <w:rPr>
          <w:spacing w:val="-4"/>
        </w:rPr>
        <w:t xml:space="preserve"> </w:t>
      </w:r>
      <w:r w:rsidRPr="00EF17BD">
        <w:t>(e.g.</w:t>
      </w:r>
      <w:r>
        <w:t>,</w:t>
      </w:r>
      <w:r w:rsidRPr="00E35B76">
        <w:rPr>
          <w:spacing w:val="-3"/>
        </w:rPr>
        <w:t xml:space="preserve"> </w:t>
      </w:r>
      <w:r w:rsidRPr="00EF17BD">
        <w:t>camp</w:t>
      </w:r>
      <w:r w:rsidRPr="00E35B76">
        <w:rPr>
          <w:spacing w:val="-5"/>
        </w:rPr>
        <w:t xml:space="preserve"> </w:t>
      </w:r>
      <w:r w:rsidRPr="00EF17BD">
        <w:t>fees</w:t>
      </w:r>
      <w:r w:rsidRPr="00E35B76">
        <w:rPr>
          <w:spacing w:val="-4"/>
        </w:rPr>
        <w:t xml:space="preserve"> </w:t>
      </w:r>
      <w:r w:rsidRPr="00EF17BD">
        <w:t>and</w:t>
      </w:r>
      <w:r w:rsidRPr="00E35B76">
        <w:rPr>
          <w:spacing w:val="-3"/>
        </w:rPr>
        <w:t xml:space="preserve"> </w:t>
      </w:r>
      <w:r w:rsidRPr="00EF17BD">
        <w:t>scholarships</w:t>
      </w:r>
      <w:r w:rsidRPr="00E35B76">
        <w:rPr>
          <w:spacing w:val="-4"/>
        </w:rPr>
        <w:t xml:space="preserve"> </w:t>
      </w:r>
      <w:r w:rsidRPr="00EF17BD">
        <w:t>for</w:t>
      </w:r>
      <w:r w:rsidRPr="00E35B76">
        <w:rPr>
          <w:spacing w:val="-3"/>
        </w:rPr>
        <w:t xml:space="preserve"> </w:t>
      </w:r>
      <w:r w:rsidRPr="00EF17BD">
        <w:t>individuals</w:t>
      </w:r>
      <w:r w:rsidRPr="00E35B76">
        <w:rPr>
          <w:spacing w:val="-6"/>
        </w:rPr>
        <w:t xml:space="preserve"> </w:t>
      </w:r>
      <w:r w:rsidRPr="00EF17BD">
        <w:t>to</w:t>
      </w:r>
      <w:r w:rsidRPr="00E35B76">
        <w:rPr>
          <w:spacing w:val="-5"/>
        </w:rPr>
        <w:t xml:space="preserve"> </w:t>
      </w:r>
      <w:r w:rsidRPr="00EF17BD">
        <w:t>participate</w:t>
      </w:r>
      <w:r w:rsidRPr="00E35B76">
        <w:rPr>
          <w:spacing w:val="-5"/>
        </w:rPr>
        <w:t xml:space="preserve"> </w:t>
      </w:r>
      <w:r w:rsidRPr="00EF17BD">
        <w:t>in</w:t>
      </w:r>
      <w:r w:rsidRPr="00E35B76">
        <w:rPr>
          <w:spacing w:val="-3"/>
        </w:rPr>
        <w:t xml:space="preserve"> </w:t>
      </w:r>
      <w:r w:rsidRPr="00EF17BD">
        <w:t>events)</w:t>
      </w:r>
    </w:p>
    <w:p w14:paraId="3A7D6C7A"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Staff meals (except during approved</w:t>
      </w:r>
      <w:r w:rsidRPr="00E35B76">
        <w:rPr>
          <w:spacing w:val="-15"/>
        </w:rPr>
        <w:t xml:space="preserve"> </w:t>
      </w:r>
      <w:r w:rsidRPr="00EF17BD">
        <w:t>travel)</w:t>
      </w:r>
    </w:p>
    <w:p w14:paraId="78B74D5F" w14:textId="77777777" w:rsidR="00642F05" w:rsidRPr="00E35B76" w:rsidRDefault="00642F05" w:rsidP="00642F05">
      <w:pPr>
        <w:pStyle w:val="ListParagraph"/>
        <w:numPr>
          <w:ilvl w:val="0"/>
          <w:numId w:val="32"/>
        </w:numPr>
        <w:suppressAutoHyphens w:val="0"/>
        <w:spacing w:before="0" w:after="240"/>
        <w:rPr>
          <w:rFonts w:eastAsia="Calibri" w:cs="Calibri"/>
        </w:rPr>
      </w:pPr>
      <w:r w:rsidRPr="00EF17BD">
        <w:t>Supplanting of funds from other</w:t>
      </w:r>
      <w:r w:rsidRPr="00E35B76">
        <w:rPr>
          <w:spacing w:val="-17"/>
        </w:rPr>
        <w:t xml:space="preserve"> </w:t>
      </w:r>
      <w:r w:rsidRPr="00EF17BD">
        <w:t>sources</w:t>
      </w:r>
    </w:p>
    <w:p w14:paraId="42F9523A" w14:textId="42E705E8" w:rsidR="00CC4911" w:rsidRPr="00F871D3" w:rsidRDefault="00642F05" w:rsidP="00A52271">
      <w:pPr>
        <w:pStyle w:val="ListParagraph"/>
        <w:numPr>
          <w:ilvl w:val="0"/>
          <w:numId w:val="32"/>
        </w:numPr>
        <w:suppressAutoHyphens w:val="0"/>
        <w:spacing w:before="0" w:after="240"/>
      </w:pPr>
      <w:r w:rsidRPr="00EF17BD">
        <w:t>Transportation (except d</w:t>
      </w:r>
      <w:r>
        <w:t xml:space="preserve">uring State authorized </w:t>
      </w:r>
      <w:r w:rsidRPr="00EF17BD">
        <w:t>travel)</w:t>
      </w:r>
    </w:p>
    <w:sectPr w:rsidR="00CC4911" w:rsidRPr="00F871D3" w:rsidSect="00B612A8">
      <w:pgSz w:w="12240" w:h="15840"/>
      <w:pgMar w:top="1080" w:right="1440" w:bottom="1080" w:left="1440" w:header="432" w:footer="432"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2F13" w14:textId="77777777" w:rsidR="003C1261" w:rsidRDefault="003C1261" w:rsidP="00D36495">
      <w:r>
        <w:separator/>
      </w:r>
    </w:p>
  </w:endnote>
  <w:endnote w:type="continuationSeparator" w:id="0">
    <w:p w14:paraId="487632B7" w14:textId="77777777" w:rsidR="003C1261" w:rsidRDefault="003C1261" w:rsidP="00D36495">
      <w:r>
        <w:continuationSeparator/>
      </w:r>
    </w:p>
  </w:endnote>
  <w:endnote w:type="continuationNotice" w:id="1">
    <w:p w14:paraId="6976C437" w14:textId="77777777" w:rsidR="003C1261" w:rsidRDefault="003C12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altName w:val="Source Code Pro"/>
    <w:panose1 w:val="020B0509030403020204"/>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058045730"/>
      <w:docPartObj>
        <w:docPartGallery w:val="Page Numbers (Bottom of Page)"/>
        <w:docPartUnique/>
      </w:docPartObj>
    </w:sdtPr>
    <w:sdtEndPr/>
    <w:sdtContent>
      <w:p w14:paraId="2E39616D" w14:textId="70EA5B0F" w:rsidR="001C0894" w:rsidRPr="00DF5C6A" w:rsidRDefault="001C0894">
        <w:pPr>
          <w:pStyle w:val="Footer"/>
          <w:rPr>
            <w:sz w:val="16"/>
            <w:szCs w:val="16"/>
          </w:rPr>
        </w:pPr>
        <w:r w:rsidRPr="00DF5C6A">
          <w:rPr>
            <w:sz w:val="16"/>
            <w:szCs w:val="16"/>
          </w:rPr>
          <w:fldChar w:fldCharType="begin"/>
        </w:r>
        <w:r w:rsidRPr="00DF5C6A">
          <w:rPr>
            <w:sz w:val="16"/>
            <w:szCs w:val="16"/>
          </w:rPr>
          <w:instrText xml:space="preserve"> PAGE   \* MERGEFORMAT </w:instrText>
        </w:r>
        <w:r w:rsidRPr="00DF5C6A">
          <w:rPr>
            <w:sz w:val="16"/>
            <w:szCs w:val="16"/>
          </w:rPr>
          <w:fldChar w:fldCharType="separate"/>
        </w:r>
        <w:r w:rsidR="00E61B19">
          <w:rPr>
            <w:noProof/>
            <w:sz w:val="16"/>
            <w:szCs w:val="16"/>
          </w:rPr>
          <w:t>3</w:t>
        </w:r>
        <w:r w:rsidRPr="00DF5C6A">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56477744"/>
      <w:docPartObj>
        <w:docPartGallery w:val="Page Numbers (Bottom of Page)"/>
        <w:docPartUnique/>
      </w:docPartObj>
    </w:sdtPr>
    <w:sdtEndPr/>
    <w:sdtContent>
      <w:p w14:paraId="3549CD3E" w14:textId="77777777" w:rsidR="00B612A8" w:rsidRPr="00DF5C6A" w:rsidRDefault="00B612A8">
        <w:pPr>
          <w:pStyle w:val="Footer"/>
          <w:rPr>
            <w:sz w:val="16"/>
            <w:szCs w:val="16"/>
          </w:rPr>
        </w:pPr>
        <w:r w:rsidRPr="00DF5C6A">
          <w:rPr>
            <w:sz w:val="16"/>
            <w:szCs w:val="16"/>
          </w:rPr>
          <w:fldChar w:fldCharType="begin"/>
        </w:r>
        <w:r w:rsidRPr="00DF5C6A">
          <w:rPr>
            <w:sz w:val="16"/>
            <w:szCs w:val="16"/>
          </w:rPr>
          <w:instrText xml:space="preserve"> PAGE   \* MERGEFORMAT </w:instrText>
        </w:r>
        <w:r w:rsidRPr="00DF5C6A">
          <w:rPr>
            <w:sz w:val="16"/>
            <w:szCs w:val="16"/>
          </w:rPr>
          <w:fldChar w:fldCharType="separate"/>
        </w:r>
        <w:r>
          <w:rPr>
            <w:noProof/>
            <w:sz w:val="16"/>
            <w:szCs w:val="16"/>
          </w:rPr>
          <w:t>3</w:t>
        </w:r>
        <w:r w:rsidRPr="00DF5C6A">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CF263" w14:textId="77777777" w:rsidR="003C1261" w:rsidRDefault="003C1261" w:rsidP="00D36495">
      <w:r>
        <w:separator/>
      </w:r>
    </w:p>
  </w:footnote>
  <w:footnote w:type="continuationSeparator" w:id="0">
    <w:p w14:paraId="69A45C53" w14:textId="77777777" w:rsidR="003C1261" w:rsidRDefault="003C1261" w:rsidP="00D36495">
      <w:r>
        <w:continuationSeparator/>
      </w:r>
    </w:p>
  </w:footnote>
  <w:footnote w:type="continuationNotice" w:id="1">
    <w:p w14:paraId="24446B06" w14:textId="77777777" w:rsidR="003C1261" w:rsidRDefault="003C1261">
      <w:pPr>
        <w:spacing w:before="0" w:after="0"/>
      </w:pPr>
    </w:p>
  </w:footnote>
  <w:footnote w:id="2">
    <w:p w14:paraId="15770277" w14:textId="77777777" w:rsidR="000F61FF" w:rsidRDefault="000F61FF" w:rsidP="000F61FF">
      <w:pPr>
        <w:pStyle w:val="FootnoteText"/>
      </w:pPr>
      <w:r>
        <w:rPr>
          <w:rStyle w:val="FootnoteReference"/>
        </w:rPr>
        <w:footnoteRef/>
      </w:r>
      <w:r>
        <w:t xml:space="preserve"> </w:t>
      </w:r>
      <w:r w:rsidRPr="006A773F">
        <w:t>Stark, D. R. (2020). Stepping Up and Speaking Out: The Evolution of Parent Leadership in Michigan. Lansing, MI: Early Childhood Investment Corporation &amp; Michigan Home Visiting Initiative.</w:t>
      </w:r>
      <w:r>
        <w:t xml:space="preserve"> Retrieved from: </w:t>
      </w:r>
      <w:hyperlink r:id="rId1" w:history="1">
        <w:r w:rsidRPr="00BF2D5A">
          <w:rPr>
            <w:rStyle w:val="Hyperlink"/>
          </w:rPr>
          <w:t>https://ecic4kids.org/stepping-up/</w:t>
        </w:r>
      </w:hyperlink>
      <w:r>
        <w:t xml:space="preserve">. </w:t>
      </w:r>
    </w:p>
  </w:footnote>
  <w:footnote w:id="3">
    <w:p w14:paraId="11A65AD6" w14:textId="77777777" w:rsidR="000F61FF" w:rsidRDefault="000F61FF" w:rsidP="000F61FF">
      <w:pPr>
        <w:pStyle w:val="FootnoteText"/>
      </w:pPr>
      <w:r>
        <w:rPr>
          <w:rStyle w:val="FootnoteReference"/>
        </w:rPr>
        <w:footnoteRef/>
      </w:r>
      <w:r>
        <w:t xml:space="preserve"> Center for the Study of Social Policy (2019). Parent Engagement and Leadership Assessment Guide and Toolkit: Full Report. Retrieved from: </w:t>
      </w:r>
      <w:hyperlink r:id="rId2" w:history="1">
        <w:r w:rsidRPr="006976FC">
          <w:rPr>
            <w:rStyle w:val="Hyperlink"/>
          </w:rPr>
          <w:t>https://cssp.org/resource/parent-engagement-and-leadership-assessment-guide-and-toolkit/</w:t>
        </w:r>
      </w:hyperlink>
      <w:r>
        <w:t xml:space="preserve">. </w:t>
      </w:r>
    </w:p>
  </w:footnote>
  <w:footnote w:id="4">
    <w:p w14:paraId="3C6552A6" w14:textId="66DC1449" w:rsidR="00885168" w:rsidRDefault="00885168">
      <w:pPr>
        <w:pStyle w:val="FootnoteText"/>
      </w:pPr>
      <w:r>
        <w:rPr>
          <w:rStyle w:val="FootnoteReference"/>
        </w:rPr>
        <w:footnoteRef/>
      </w:r>
      <w:r>
        <w:t xml:space="preserve"> </w:t>
      </w:r>
      <w:r w:rsidR="00A12B59">
        <w:t>Parent/family leader</w:t>
      </w:r>
      <w:r w:rsidR="00323011">
        <w:t>s</w:t>
      </w:r>
      <w:r w:rsidR="0000080C">
        <w:t xml:space="preserve"> are parents</w:t>
      </w:r>
      <w:r w:rsidR="00202D60">
        <w:t xml:space="preserve"> or </w:t>
      </w:r>
      <w:r w:rsidR="0000080C">
        <w:t>caregivers who have experience navigating the early childhood system</w:t>
      </w:r>
      <w:r w:rsidR="00202D60">
        <w:t xml:space="preserve">. </w:t>
      </w:r>
    </w:p>
  </w:footnote>
  <w:footnote w:id="5">
    <w:p w14:paraId="6D5B9CB4" w14:textId="77777777" w:rsidR="00F0587B" w:rsidRDefault="00F0587B" w:rsidP="00F0587B">
      <w:pPr>
        <w:pStyle w:val="FootnoteText"/>
      </w:pPr>
      <w:r>
        <w:rPr>
          <w:rStyle w:val="FootnoteReference"/>
        </w:rPr>
        <w:footnoteRef/>
      </w:r>
      <w:r>
        <w:t xml:space="preserve"> Leadership Team will meet on a weekly basis and Advisory Council on a quarterly basis.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C70A" w14:textId="5E44D9AD" w:rsidR="001C0894" w:rsidRPr="00D552D7" w:rsidRDefault="00F51CA2" w:rsidP="001E09DA">
    <w:pPr>
      <w:pStyle w:val="Header"/>
    </w:pPr>
    <w:r>
      <w:t>Family Leadership and Engagement Grant RFP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FFBE" w14:textId="77777777" w:rsidR="001C0894" w:rsidRPr="003301F2" w:rsidRDefault="001C0894" w:rsidP="00623B82">
    <w:pPr>
      <w:pStyle w:val="NoSpacing"/>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099D0CB3"/>
    <w:multiLevelType w:val="hybridMultilevel"/>
    <w:tmpl w:val="BFF6BB02"/>
    <w:lvl w:ilvl="0" w:tplc="E34A105C">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B66A6"/>
    <w:multiLevelType w:val="hybridMultilevel"/>
    <w:tmpl w:val="C5E0CA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77F"/>
    <w:multiLevelType w:val="hybridMultilevel"/>
    <w:tmpl w:val="78F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A661D"/>
    <w:multiLevelType w:val="hybridMultilevel"/>
    <w:tmpl w:val="29C23B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2A2844"/>
    <w:multiLevelType w:val="hybridMultilevel"/>
    <w:tmpl w:val="D5F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4766A"/>
    <w:multiLevelType w:val="hybridMultilevel"/>
    <w:tmpl w:val="099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91D34"/>
    <w:multiLevelType w:val="hybridMultilevel"/>
    <w:tmpl w:val="29C23B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B81CDD"/>
    <w:multiLevelType w:val="hybridMultilevel"/>
    <w:tmpl w:val="ED34A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C0297"/>
    <w:multiLevelType w:val="hybridMultilevel"/>
    <w:tmpl w:val="29C2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074B3"/>
    <w:multiLevelType w:val="hybridMultilevel"/>
    <w:tmpl w:val="9B04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A3B62"/>
    <w:multiLevelType w:val="hybridMultilevel"/>
    <w:tmpl w:val="BDC6D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6" w15:restartNumberingAfterBreak="0">
    <w:nsid w:val="3C6B03C7"/>
    <w:multiLevelType w:val="hybridMultilevel"/>
    <w:tmpl w:val="417A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21674"/>
    <w:multiLevelType w:val="hybridMultilevel"/>
    <w:tmpl w:val="4FC0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676A0"/>
    <w:multiLevelType w:val="hybridMultilevel"/>
    <w:tmpl w:val="35A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CF2C99"/>
    <w:multiLevelType w:val="hybridMultilevel"/>
    <w:tmpl w:val="9116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C5A6D"/>
    <w:multiLevelType w:val="hybridMultilevel"/>
    <w:tmpl w:val="594049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C8E3A8A"/>
    <w:multiLevelType w:val="hybridMultilevel"/>
    <w:tmpl w:val="0388E72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491DE5"/>
    <w:multiLevelType w:val="hybridMultilevel"/>
    <w:tmpl w:val="0D782550"/>
    <w:lvl w:ilvl="0" w:tplc="E34A105C">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45571"/>
    <w:multiLevelType w:val="hybridMultilevel"/>
    <w:tmpl w:val="55AAE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C646E1"/>
    <w:multiLevelType w:val="hybridMultilevel"/>
    <w:tmpl w:val="CD6C2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D84905"/>
    <w:multiLevelType w:val="hybridMultilevel"/>
    <w:tmpl w:val="EF369B66"/>
    <w:lvl w:ilvl="0" w:tplc="04090015">
      <w:start w:val="1"/>
      <w:numFmt w:val="upperLetter"/>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3404060C">
      <w:start w:val="1"/>
      <w:numFmt w:val="upperLetter"/>
      <w:lvlText w:val="%3."/>
      <w:lvlJc w:val="left"/>
      <w:pPr>
        <w:ind w:left="1980" w:hanging="360"/>
      </w:pPr>
      <w:rPr>
        <w:rFonts w:hint="default"/>
      </w:rPr>
    </w:lvl>
    <w:lvl w:ilvl="3" w:tplc="1258FB88">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AD424D"/>
    <w:multiLevelType w:val="hybridMultilevel"/>
    <w:tmpl w:val="9522D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6733A"/>
    <w:multiLevelType w:val="hybridMultilevel"/>
    <w:tmpl w:val="7A908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2102E0"/>
    <w:multiLevelType w:val="hybridMultilevel"/>
    <w:tmpl w:val="DE48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B3F93"/>
    <w:multiLevelType w:val="hybridMultilevel"/>
    <w:tmpl w:val="AD448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5E7C6F"/>
    <w:multiLevelType w:val="hybridMultilevel"/>
    <w:tmpl w:val="E57C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7B79D7"/>
    <w:multiLevelType w:val="hybridMultilevel"/>
    <w:tmpl w:val="17EE8E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051A77"/>
    <w:multiLevelType w:val="hybridMultilevel"/>
    <w:tmpl w:val="F198E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D7CA3"/>
    <w:multiLevelType w:val="hybridMultilevel"/>
    <w:tmpl w:val="8414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94F14"/>
    <w:multiLevelType w:val="hybridMultilevel"/>
    <w:tmpl w:val="EC40E3E8"/>
    <w:lvl w:ilvl="0" w:tplc="F62C92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C03D00"/>
    <w:multiLevelType w:val="hybridMultilevel"/>
    <w:tmpl w:val="D15A0C6E"/>
    <w:lvl w:ilvl="0" w:tplc="5A50497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4B7E49"/>
    <w:multiLevelType w:val="hybridMultilevel"/>
    <w:tmpl w:val="F392C6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38" w15:restartNumberingAfterBreak="0">
    <w:nsid w:val="7DE2229E"/>
    <w:multiLevelType w:val="hybridMultilevel"/>
    <w:tmpl w:val="DC381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5"/>
  </w:num>
  <w:num w:numId="4">
    <w:abstractNumId w:val="37"/>
  </w:num>
  <w:num w:numId="5">
    <w:abstractNumId w:val="3"/>
  </w:num>
  <w:num w:numId="6">
    <w:abstractNumId w:val="2"/>
  </w:num>
  <w:num w:numId="7">
    <w:abstractNumId w:val="20"/>
  </w:num>
  <w:num w:numId="8">
    <w:abstractNumId w:val="38"/>
  </w:num>
  <w:num w:numId="9">
    <w:abstractNumId w:val="33"/>
  </w:num>
  <w:num w:numId="10">
    <w:abstractNumId w:val="16"/>
  </w:num>
  <w:num w:numId="11">
    <w:abstractNumId w:val="17"/>
  </w:num>
  <w:num w:numId="12">
    <w:abstractNumId w:val="36"/>
  </w:num>
  <w:num w:numId="13">
    <w:abstractNumId w:val="29"/>
  </w:num>
  <w:num w:numId="14">
    <w:abstractNumId w:val="31"/>
  </w:num>
  <w:num w:numId="15">
    <w:abstractNumId w:val="14"/>
  </w:num>
  <w:num w:numId="16">
    <w:abstractNumId w:val="5"/>
  </w:num>
  <w:num w:numId="17">
    <w:abstractNumId w:val="22"/>
  </w:num>
  <w:num w:numId="18">
    <w:abstractNumId w:val="4"/>
  </w:num>
  <w:num w:numId="19">
    <w:abstractNumId w:val="13"/>
  </w:num>
  <w:num w:numId="20">
    <w:abstractNumId w:val="19"/>
  </w:num>
  <w:num w:numId="21">
    <w:abstractNumId w:val="32"/>
  </w:num>
  <w:num w:numId="22">
    <w:abstractNumId w:val="12"/>
  </w:num>
  <w:num w:numId="23">
    <w:abstractNumId w:val="21"/>
  </w:num>
  <w:num w:numId="24">
    <w:abstractNumId w:val="8"/>
  </w:num>
  <w:num w:numId="25">
    <w:abstractNumId w:val="34"/>
  </w:num>
  <w:num w:numId="26">
    <w:abstractNumId w:val="26"/>
  </w:num>
  <w:num w:numId="27">
    <w:abstractNumId w:val="27"/>
  </w:num>
  <w:num w:numId="28">
    <w:abstractNumId w:val="30"/>
  </w:num>
  <w:num w:numId="29">
    <w:abstractNumId w:val="6"/>
  </w:num>
  <w:num w:numId="30">
    <w:abstractNumId w:val="35"/>
  </w:num>
  <w:num w:numId="31">
    <w:abstractNumId w:val="23"/>
  </w:num>
  <w:num w:numId="32">
    <w:abstractNumId w:val="24"/>
  </w:num>
  <w:num w:numId="33">
    <w:abstractNumId w:val="9"/>
  </w:num>
  <w:num w:numId="34">
    <w:abstractNumId w:val="25"/>
  </w:num>
  <w:num w:numId="35">
    <w:abstractNumId w:val="28"/>
  </w:num>
  <w:num w:numId="36">
    <w:abstractNumId w:val="11"/>
  </w:num>
  <w:num w:numId="37">
    <w:abstractNumId w:val="18"/>
  </w:num>
  <w:num w:numId="38">
    <w:abstractNumId w:val="10"/>
  </w:num>
  <w:num w:numId="39">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C6A"/>
    <w:rsid w:val="0000080C"/>
    <w:rsid w:val="000009FC"/>
    <w:rsid w:val="00001775"/>
    <w:rsid w:val="00001E4C"/>
    <w:rsid w:val="000021B3"/>
    <w:rsid w:val="00004A76"/>
    <w:rsid w:val="000050B3"/>
    <w:rsid w:val="0000588B"/>
    <w:rsid w:val="00006C0D"/>
    <w:rsid w:val="00006CDB"/>
    <w:rsid w:val="00007022"/>
    <w:rsid w:val="000075C5"/>
    <w:rsid w:val="00007995"/>
    <w:rsid w:val="00007D42"/>
    <w:rsid w:val="00010174"/>
    <w:rsid w:val="00010828"/>
    <w:rsid w:val="00011548"/>
    <w:rsid w:val="000117CE"/>
    <w:rsid w:val="00011D5B"/>
    <w:rsid w:val="00013349"/>
    <w:rsid w:val="00013B14"/>
    <w:rsid w:val="00013C08"/>
    <w:rsid w:val="00013DF1"/>
    <w:rsid w:val="00013E3A"/>
    <w:rsid w:val="00015C84"/>
    <w:rsid w:val="000178D8"/>
    <w:rsid w:val="00017AF7"/>
    <w:rsid w:val="00017D52"/>
    <w:rsid w:val="00017E11"/>
    <w:rsid w:val="0002112F"/>
    <w:rsid w:val="00022309"/>
    <w:rsid w:val="0002249D"/>
    <w:rsid w:val="00022A4C"/>
    <w:rsid w:val="0002353B"/>
    <w:rsid w:val="00023700"/>
    <w:rsid w:val="00024A86"/>
    <w:rsid w:val="00025C98"/>
    <w:rsid w:val="000267D5"/>
    <w:rsid w:val="00026E3D"/>
    <w:rsid w:val="000273D5"/>
    <w:rsid w:val="00027C37"/>
    <w:rsid w:val="00030196"/>
    <w:rsid w:val="00031F02"/>
    <w:rsid w:val="000327B9"/>
    <w:rsid w:val="00032B98"/>
    <w:rsid w:val="00032F92"/>
    <w:rsid w:val="00033010"/>
    <w:rsid w:val="00033BA3"/>
    <w:rsid w:val="00034366"/>
    <w:rsid w:val="000345FF"/>
    <w:rsid w:val="00035464"/>
    <w:rsid w:val="00036461"/>
    <w:rsid w:val="000367DD"/>
    <w:rsid w:val="00036CD8"/>
    <w:rsid w:val="00037510"/>
    <w:rsid w:val="0004046D"/>
    <w:rsid w:val="00041F7C"/>
    <w:rsid w:val="00042929"/>
    <w:rsid w:val="00042A53"/>
    <w:rsid w:val="00043B11"/>
    <w:rsid w:val="0004494E"/>
    <w:rsid w:val="00044C71"/>
    <w:rsid w:val="00044D99"/>
    <w:rsid w:val="0004507E"/>
    <w:rsid w:val="00045658"/>
    <w:rsid w:val="0004579D"/>
    <w:rsid w:val="00045FC2"/>
    <w:rsid w:val="00046381"/>
    <w:rsid w:val="000465D8"/>
    <w:rsid w:val="000469C3"/>
    <w:rsid w:val="00046E9E"/>
    <w:rsid w:val="0004727D"/>
    <w:rsid w:val="000475C8"/>
    <w:rsid w:val="0004791A"/>
    <w:rsid w:val="000500CD"/>
    <w:rsid w:val="000504D6"/>
    <w:rsid w:val="0005078B"/>
    <w:rsid w:val="00050A55"/>
    <w:rsid w:val="00050AC3"/>
    <w:rsid w:val="00050DD3"/>
    <w:rsid w:val="00051205"/>
    <w:rsid w:val="000522AF"/>
    <w:rsid w:val="0005251A"/>
    <w:rsid w:val="000529D3"/>
    <w:rsid w:val="00053524"/>
    <w:rsid w:val="00053ED8"/>
    <w:rsid w:val="00054F3F"/>
    <w:rsid w:val="00055C4C"/>
    <w:rsid w:val="00055FC9"/>
    <w:rsid w:val="00056408"/>
    <w:rsid w:val="00057AE7"/>
    <w:rsid w:val="00060165"/>
    <w:rsid w:val="00060A7E"/>
    <w:rsid w:val="00060A8A"/>
    <w:rsid w:val="00061630"/>
    <w:rsid w:val="0006187C"/>
    <w:rsid w:val="00062368"/>
    <w:rsid w:val="00062B55"/>
    <w:rsid w:val="000631ED"/>
    <w:rsid w:val="00063E00"/>
    <w:rsid w:val="00064185"/>
    <w:rsid w:val="00065579"/>
    <w:rsid w:val="00065611"/>
    <w:rsid w:val="000657C4"/>
    <w:rsid w:val="000671DA"/>
    <w:rsid w:val="0006777A"/>
    <w:rsid w:val="00070115"/>
    <w:rsid w:val="00070156"/>
    <w:rsid w:val="000706FF"/>
    <w:rsid w:val="000708F8"/>
    <w:rsid w:val="00070B69"/>
    <w:rsid w:val="00071156"/>
    <w:rsid w:val="00071607"/>
    <w:rsid w:val="00071ED6"/>
    <w:rsid w:val="00072EB1"/>
    <w:rsid w:val="00073013"/>
    <w:rsid w:val="0007381C"/>
    <w:rsid w:val="00073B7A"/>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B64"/>
    <w:rsid w:val="00084F5D"/>
    <w:rsid w:val="00086D73"/>
    <w:rsid w:val="0008769C"/>
    <w:rsid w:val="00087A1F"/>
    <w:rsid w:val="00090DC9"/>
    <w:rsid w:val="00091B47"/>
    <w:rsid w:val="000933AA"/>
    <w:rsid w:val="00093838"/>
    <w:rsid w:val="00093EC5"/>
    <w:rsid w:val="00093F5A"/>
    <w:rsid w:val="00094689"/>
    <w:rsid w:val="00094E86"/>
    <w:rsid w:val="00095135"/>
    <w:rsid w:val="00095B63"/>
    <w:rsid w:val="000966CC"/>
    <w:rsid w:val="00096F26"/>
    <w:rsid w:val="00097BD0"/>
    <w:rsid w:val="00097D3F"/>
    <w:rsid w:val="00097DA4"/>
    <w:rsid w:val="000A0356"/>
    <w:rsid w:val="000A1B6D"/>
    <w:rsid w:val="000A21CE"/>
    <w:rsid w:val="000A2FB5"/>
    <w:rsid w:val="000A386F"/>
    <w:rsid w:val="000A3A77"/>
    <w:rsid w:val="000A41B6"/>
    <w:rsid w:val="000A438E"/>
    <w:rsid w:val="000A43B4"/>
    <w:rsid w:val="000A44E4"/>
    <w:rsid w:val="000A534D"/>
    <w:rsid w:val="000A54C3"/>
    <w:rsid w:val="000A5D05"/>
    <w:rsid w:val="000A5E15"/>
    <w:rsid w:val="000A6760"/>
    <w:rsid w:val="000A6B46"/>
    <w:rsid w:val="000A6FE2"/>
    <w:rsid w:val="000A762F"/>
    <w:rsid w:val="000A7723"/>
    <w:rsid w:val="000A7963"/>
    <w:rsid w:val="000B065C"/>
    <w:rsid w:val="000B06C5"/>
    <w:rsid w:val="000B1490"/>
    <w:rsid w:val="000B1C9A"/>
    <w:rsid w:val="000B31A5"/>
    <w:rsid w:val="000B320B"/>
    <w:rsid w:val="000B346B"/>
    <w:rsid w:val="000B41C0"/>
    <w:rsid w:val="000B42F3"/>
    <w:rsid w:val="000B441C"/>
    <w:rsid w:val="000B4495"/>
    <w:rsid w:val="000B48BF"/>
    <w:rsid w:val="000B4F7B"/>
    <w:rsid w:val="000B5276"/>
    <w:rsid w:val="000B52B6"/>
    <w:rsid w:val="000B5D3F"/>
    <w:rsid w:val="000B6770"/>
    <w:rsid w:val="000C0AB6"/>
    <w:rsid w:val="000C12CF"/>
    <w:rsid w:val="000C1DE5"/>
    <w:rsid w:val="000C1F9F"/>
    <w:rsid w:val="000C1FE7"/>
    <w:rsid w:val="000C2728"/>
    <w:rsid w:val="000C290E"/>
    <w:rsid w:val="000C2A19"/>
    <w:rsid w:val="000C2EA1"/>
    <w:rsid w:val="000C3CA4"/>
    <w:rsid w:val="000C3D48"/>
    <w:rsid w:val="000C4421"/>
    <w:rsid w:val="000C5301"/>
    <w:rsid w:val="000C7331"/>
    <w:rsid w:val="000D130A"/>
    <w:rsid w:val="000D1432"/>
    <w:rsid w:val="000D1E39"/>
    <w:rsid w:val="000D25CA"/>
    <w:rsid w:val="000D2E59"/>
    <w:rsid w:val="000D43D7"/>
    <w:rsid w:val="000D4D85"/>
    <w:rsid w:val="000D506D"/>
    <w:rsid w:val="000D5A57"/>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6005"/>
    <w:rsid w:val="000E7E99"/>
    <w:rsid w:val="000F06EF"/>
    <w:rsid w:val="000F1662"/>
    <w:rsid w:val="000F1830"/>
    <w:rsid w:val="000F252A"/>
    <w:rsid w:val="000F30A3"/>
    <w:rsid w:val="000F3386"/>
    <w:rsid w:val="000F61FF"/>
    <w:rsid w:val="000F6971"/>
    <w:rsid w:val="000F7548"/>
    <w:rsid w:val="000F78F6"/>
    <w:rsid w:val="000F7F0E"/>
    <w:rsid w:val="001000AB"/>
    <w:rsid w:val="0010123E"/>
    <w:rsid w:val="001024C4"/>
    <w:rsid w:val="001039AA"/>
    <w:rsid w:val="00104058"/>
    <w:rsid w:val="00104640"/>
    <w:rsid w:val="00104FFC"/>
    <w:rsid w:val="00105B00"/>
    <w:rsid w:val="0010626D"/>
    <w:rsid w:val="0010633D"/>
    <w:rsid w:val="00107681"/>
    <w:rsid w:val="00107B89"/>
    <w:rsid w:val="00107EC1"/>
    <w:rsid w:val="001112D6"/>
    <w:rsid w:val="0011130C"/>
    <w:rsid w:val="00111543"/>
    <w:rsid w:val="00111E90"/>
    <w:rsid w:val="00112490"/>
    <w:rsid w:val="001127AB"/>
    <w:rsid w:val="00112B06"/>
    <w:rsid w:val="00112F6E"/>
    <w:rsid w:val="00113F82"/>
    <w:rsid w:val="00116202"/>
    <w:rsid w:val="0011684D"/>
    <w:rsid w:val="001168EF"/>
    <w:rsid w:val="00116BEC"/>
    <w:rsid w:val="00116EFC"/>
    <w:rsid w:val="00117762"/>
    <w:rsid w:val="00117F64"/>
    <w:rsid w:val="00120DC5"/>
    <w:rsid w:val="00121411"/>
    <w:rsid w:val="00121452"/>
    <w:rsid w:val="00122086"/>
    <w:rsid w:val="001220C4"/>
    <w:rsid w:val="001228B8"/>
    <w:rsid w:val="001237B4"/>
    <w:rsid w:val="00123CE6"/>
    <w:rsid w:val="00124223"/>
    <w:rsid w:val="00124593"/>
    <w:rsid w:val="001246E8"/>
    <w:rsid w:val="00124745"/>
    <w:rsid w:val="001248E0"/>
    <w:rsid w:val="0012499C"/>
    <w:rsid w:val="00125078"/>
    <w:rsid w:val="00125DFB"/>
    <w:rsid w:val="001268DD"/>
    <w:rsid w:val="001270FC"/>
    <w:rsid w:val="001278E8"/>
    <w:rsid w:val="00127A66"/>
    <w:rsid w:val="001306BF"/>
    <w:rsid w:val="00130B66"/>
    <w:rsid w:val="0013165B"/>
    <w:rsid w:val="001328FE"/>
    <w:rsid w:val="00133CB3"/>
    <w:rsid w:val="0013434B"/>
    <w:rsid w:val="00135E03"/>
    <w:rsid w:val="0013679F"/>
    <w:rsid w:val="00136982"/>
    <w:rsid w:val="00137273"/>
    <w:rsid w:val="00140091"/>
    <w:rsid w:val="0014091D"/>
    <w:rsid w:val="00140A53"/>
    <w:rsid w:val="00140A58"/>
    <w:rsid w:val="00141E72"/>
    <w:rsid w:val="00142D06"/>
    <w:rsid w:val="00143216"/>
    <w:rsid w:val="001433A6"/>
    <w:rsid w:val="001434B5"/>
    <w:rsid w:val="00143D9F"/>
    <w:rsid w:val="001440CA"/>
    <w:rsid w:val="00145AB2"/>
    <w:rsid w:val="0014773A"/>
    <w:rsid w:val="001503F9"/>
    <w:rsid w:val="001515ED"/>
    <w:rsid w:val="0015247D"/>
    <w:rsid w:val="001533A8"/>
    <w:rsid w:val="00153505"/>
    <w:rsid w:val="00153D78"/>
    <w:rsid w:val="001541AE"/>
    <w:rsid w:val="001546A3"/>
    <w:rsid w:val="00155087"/>
    <w:rsid w:val="001551C1"/>
    <w:rsid w:val="00155887"/>
    <w:rsid w:val="00155A34"/>
    <w:rsid w:val="00157359"/>
    <w:rsid w:val="0015785C"/>
    <w:rsid w:val="00157C97"/>
    <w:rsid w:val="001602DD"/>
    <w:rsid w:val="001605DC"/>
    <w:rsid w:val="00161430"/>
    <w:rsid w:val="001619DA"/>
    <w:rsid w:val="0016274C"/>
    <w:rsid w:val="0016292B"/>
    <w:rsid w:val="00163482"/>
    <w:rsid w:val="00163E0D"/>
    <w:rsid w:val="00164630"/>
    <w:rsid w:val="001652EF"/>
    <w:rsid w:val="00166143"/>
    <w:rsid w:val="00166394"/>
    <w:rsid w:val="00166451"/>
    <w:rsid w:val="001666BE"/>
    <w:rsid w:val="00166B0F"/>
    <w:rsid w:val="001672EA"/>
    <w:rsid w:val="001700D6"/>
    <w:rsid w:val="0017110F"/>
    <w:rsid w:val="00171153"/>
    <w:rsid w:val="001715E0"/>
    <w:rsid w:val="0017225D"/>
    <w:rsid w:val="001731DD"/>
    <w:rsid w:val="001733FD"/>
    <w:rsid w:val="001753DF"/>
    <w:rsid w:val="001754B2"/>
    <w:rsid w:val="00175659"/>
    <w:rsid w:val="00176439"/>
    <w:rsid w:val="001767F4"/>
    <w:rsid w:val="00176AD9"/>
    <w:rsid w:val="001802A8"/>
    <w:rsid w:val="00180D8C"/>
    <w:rsid w:val="00181112"/>
    <w:rsid w:val="00181A05"/>
    <w:rsid w:val="00182004"/>
    <w:rsid w:val="0018265E"/>
    <w:rsid w:val="0018336F"/>
    <w:rsid w:val="00184B03"/>
    <w:rsid w:val="00184F61"/>
    <w:rsid w:val="00185912"/>
    <w:rsid w:val="00185DE4"/>
    <w:rsid w:val="00186FCE"/>
    <w:rsid w:val="0018770D"/>
    <w:rsid w:val="00190EB2"/>
    <w:rsid w:val="0019165F"/>
    <w:rsid w:val="00191E21"/>
    <w:rsid w:val="00192ED2"/>
    <w:rsid w:val="001934A1"/>
    <w:rsid w:val="001936F5"/>
    <w:rsid w:val="001941DC"/>
    <w:rsid w:val="0019499A"/>
    <w:rsid w:val="00194BE0"/>
    <w:rsid w:val="00194CEB"/>
    <w:rsid w:val="0019552D"/>
    <w:rsid w:val="00195CC6"/>
    <w:rsid w:val="00196AAA"/>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96"/>
    <w:rsid w:val="001B0FBE"/>
    <w:rsid w:val="001B1E83"/>
    <w:rsid w:val="001B5568"/>
    <w:rsid w:val="001B563E"/>
    <w:rsid w:val="001B5891"/>
    <w:rsid w:val="001B5F7A"/>
    <w:rsid w:val="001B60A0"/>
    <w:rsid w:val="001B69BB"/>
    <w:rsid w:val="001B6A5E"/>
    <w:rsid w:val="001B7401"/>
    <w:rsid w:val="001B7553"/>
    <w:rsid w:val="001C045E"/>
    <w:rsid w:val="001C0894"/>
    <w:rsid w:val="001C14D3"/>
    <w:rsid w:val="001C1B83"/>
    <w:rsid w:val="001C250B"/>
    <w:rsid w:val="001C2703"/>
    <w:rsid w:val="001C3CC2"/>
    <w:rsid w:val="001C477F"/>
    <w:rsid w:val="001C5000"/>
    <w:rsid w:val="001C5446"/>
    <w:rsid w:val="001C57DD"/>
    <w:rsid w:val="001C5B31"/>
    <w:rsid w:val="001C656D"/>
    <w:rsid w:val="001C661B"/>
    <w:rsid w:val="001C68E4"/>
    <w:rsid w:val="001C695F"/>
    <w:rsid w:val="001C6D39"/>
    <w:rsid w:val="001D0387"/>
    <w:rsid w:val="001D03CD"/>
    <w:rsid w:val="001D08A4"/>
    <w:rsid w:val="001D0F71"/>
    <w:rsid w:val="001D1460"/>
    <w:rsid w:val="001D16E6"/>
    <w:rsid w:val="001D295F"/>
    <w:rsid w:val="001D2FA5"/>
    <w:rsid w:val="001D36AD"/>
    <w:rsid w:val="001D3B59"/>
    <w:rsid w:val="001D421C"/>
    <w:rsid w:val="001D4322"/>
    <w:rsid w:val="001D4622"/>
    <w:rsid w:val="001D4704"/>
    <w:rsid w:val="001D4A05"/>
    <w:rsid w:val="001D4D3E"/>
    <w:rsid w:val="001D51E2"/>
    <w:rsid w:val="001D6F29"/>
    <w:rsid w:val="001D710B"/>
    <w:rsid w:val="001D73AC"/>
    <w:rsid w:val="001D77C5"/>
    <w:rsid w:val="001D7809"/>
    <w:rsid w:val="001D78DE"/>
    <w:rsid w:val="001D7B0E"/>
    <w:rsid w:val="001D7B19"/>
    <w:rsid w:val="001E04A6"/>
    <w:rsid w:val="001E09D6"/>
    <w:rsid w:val="001E09DA"/>
    <w:rsid w:val="001E0B98"/>
    <w:rsid w:val="001E0E2A"/>
    <w:rsid w:val="001E10E0"/>
    <w:rsid w:val="001E134F"/>
    <w:rsid w:val="001E149D"/>
    <w:rsid w:val="001E14C6"/>
    <w:rsid w:val="001E2209"/>
    <w:rsid w:val="001E22F0"/>
    <w:rsid w:val="001E2408"/>
    <w:rsid w:val="001E2E0F"/>
    <w:rsid w:val="001E3173"/>
    <w:rsid w:val="001E3E80"/>
    <w:rsid w:val="001E3F2F"/>
    <w:rsid w:val="001E3FBC"/>
    <w:rsid w:val="001E40FC"/>
    <w:rsid w:val="001E46EA"/>
    <w:rsid w:val="001E55CC"/>
    <w:rsid w:val="001E69DC"/>
    <w:rsid w:val="001E6C02"/>
    <w:rsid w:val="001E7102"/>
    <w:rsid w:val="001E7545"/>
    <w:rsid w:val="001E7D5C"/>
    <w:rsid w:val="001E7FDE"/>
    <w:rsid w:val="001F1262"/>
    <w:rsid w:val="001F1783"/>
    <w:rsid w:val="001F2EF1"/>
    <w:rsid w:val="001F318E"/>
    <w:rsid w:val="001F3A49"/>
    <w:rsid w:val="001F3A7B"/>
    <w:rsid w:val="001F3F10"/>
    <w:rsid w:val="001F5341"/>
    <w:rsid w:val="001F784B"/>
    <w:rsid w:val="0020037B"/>
    <w:rsid w:val="002011CB"/>
    <w:rsid w:val="00201610"/>
    <w:rsid w:val="00201734"/>
    <w:rsid w:val="00201751"/>
    <w:rsid w:val="002017AB"/>
    <w:rsid w:val="0020185F"/>
    <w:rsid w:val="00201F54"/>
    <w:rsid w:val="002027E6"/>
    <w:rsid w:val="00202975"/>
    <w:rsid w:val="00202D60"/>
    <w:rsid w:val="00202F08"/>
    <w:rsid w:val="002030DA"/>
    <w:rsid w:val="00203351"/>
    <w:rsid w:val="002034D9"/>
    <w:rsid w:val="0020443E"/>
    <w:rsid w:val="00205E40"/>
    <w:rsid w:val="00206BAF"/>
    <w:rsid w:val="00210009"/>
    <w:rsid w:val="00210793"/>
    <w:rsid w:val="00211563"/>
    <w:rsid w:val="002119D1"/>
    <w:rsid w:val="00212A1B"/>
    <w:rsid w:val="002134D4"/>
    <w:rsid w:val="00214175"/>
    <w:rsid w:val="00214233"/>
    <w:rsid w:val="00214235"/>
    <w:rsid w:val="0021484F"/>
    <w:rsid w:val="002148DD"/>
    <w:rsid w:val="00214E1D"/>
    <w:rsid w:val="0021659B"/>
    <w:rsid w:val="00216821"/>
    <w:rsid w:val="00216E9E"/>
    <w:rsid w:val="0021718B"/>
    <w:rsid w:val="00217C67"/>
    <w:rsid w:val="00217EAF"/>
    <w:rsid w:val="0022313E"/>
    <w:rsid w:val="002234BD"/>
    <w:rsid w:val="0022379B"/>
    <w:rsid w:val="00225B27"/>
    <w:rsid w:val="0022638A"/>
    <w:rsid w:val="002263F1"/>
    <w:rsid w:val="00226BD8"/>
    <w:rsid w:val="0022773A"/>
    <w:rsid w:val="00227F03"/>
    <w:rsid w:val="00230716"/>
    <w:rsid w:val="00231357"/>
    <w:rsid w:val="00231AA8"/>
    <w:rsid w:val="00231FD9"/>
    <w:rsid w:val="00232B3F"/>
    <w:rsid w:val="0023302F"/>
    <w:rsid w:val="00233294"/>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1762"/>
    <w:rsid w:val="00242F4A"/>
    <w:rsid w:val="00243143"/>
    <w:rsid w:val="002431C3"/>
    <w:rsid w:val="0024353D"/>
    <w:rsid w:val="002447C6"/>
    <w:rsid w:val="00245995"/>
    <w:rsid w:val="00246167"/>
    <w:rsid w:val="0024745B"/>
    <w:rsid w:val="00247FB2"/>
    <w:rsid w:val="002524C7"/>
    <w:rsid w:val="00252C00"/>
    <w:rsid w:val="002537D9"/>
    <w:rsid w:val="002546E7"/>
    <w:rsid w:val="002551A7"/>
    <w:rsid w:val="00255249"/>
    <w:rsid w:val="00255570"/>
    <w:rsid w:val="00256CA6"/>
    <w:rsid w:val="00257A26"/>
    <w:rsid w:val="00260412"/>
    <w:rsid w:val="002608BD"/>
    <w:rsid w:val="00260FD9"/>
    <w:rsid w:val="002624DF"/>
    <w:rsid w:val="0026297A"/>
    <w:rsid w:val="00262A64"/>
    <w:rsid w:val="00262E07"/>
    <w:rsid w:val="0026364A"/>
    <w:rsid w:val="00264679"/>
    <w:rsid w:val="00264B2D"/>
    <w:rsid w:val="00265251"/>
    <w:rsid w:val="00265256"/>
    <w:rsid w:val="0026529E"/>
    <w:rsid w:val="00265425"/>
    <w:rsid w:val="002654DD"/>
    <w:rsid w:val="00265740"/>
    <w:rsid w:val="00265AAA"/>
    <w:rsid w:val="00265EB2"/>
    <w:rsid w:val="00266C04"/>
    <w:rsid w:val="00266F30"/>
    <w:rsid w:val="00267C61"/>
    <w:rsid w:val="00270031"/>
    <w:rsid w:val="002704F1"/>
    <w:rsid w:val="00271DDA"/>
    <w:rsid w:val="002726CA"/>
    <w:rsid w:val="00272FEF"/>
    <w:rsid w:val="00273A21"/>
    <w:rsid w:val="002744EB"/>
    <w:rsid w:val="00274C94"/>
    <w:rsid w:val="002751BC"/>
    <w:rsid w:val="00276043"/>
    <w:rsid w:val="00276073"/>
    <w:rsid w:val="00280E13"/>
    <w:rsid w:val="00281FCC"/>
    <w:rsid w:val="002820AF"/>
    <w:rsid w:val="00282103"/>
    <w:rsid w:val="002821AC"/>
    <w:rsid w:val="00282C1C"/>
    <w:rsid w:val="00283081"/>
    <w:rsid w:val="00283754"/>
    <w:rsid w:val="00283810"/>
    <w:rsid w:val="00284354"/>
    <w:rsid w:val="00285A9A"/>
    <w:rsid w:val="0028675F"/>
    <w:rsid w:val="00287771"/>
    <w:rsid w:val="00287E0B"/>
    <w:rsid w:val="00290D43"/>
    <w:rsid w:val="00290D50"/>
    <w:rsid w:val="00291F50"/>
    <w:rsid w:val="00292335"/>
    <w:rsid w:val="0029244D"/>
    <w:rsid w:val="002924BA"/>
    <w:rsid w:val="00292541"/>
    <w:rsid w:val="00292AE0"/>
    <w:rsid w:val="00293EB5"/>
    <w:rsid w:val="00295085"/>
    <w:rsid w:val="00296931"/>
    <w:rsid w:val="002A07BD"/>
    <w:rsid w:val="002A08E5"/>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2E79"/>
    <w:rsid w:val="002B2F53"/>
    <w:rsid w:val="002B2F62"/>
    <w:rsid w:val="002B3745"/>
    <w:rsid w:val="002B3C7A"/>
    <w:rsid w:val="002B423A"/>
    <w:rsid w:val="002B4BA5"/>
    <w:rsid w:val="002B52AB"/>
    <w:rsid w:val="002B5BC6"/>
    <w:rsid w:val="002B5E4C"/>
    <w:rsid w:val="002B63E1"/>
    <w:rsid w:val="002B6677"/>
    <w:rsid w:val="002B6D66"/>
    <w:rsid w:val="002C01DA"/>
    <w:rsid w:val="002C0446"/>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4FD7"/>
    <w:rsid w:val="002D6445"/>
    <w:rsid w:val="002D6A79"/>
    <w:rsid w:val="002D72C3"/>
    <w:rsid w:val="002D733A"/>
    <w:rsid w:val="002D75E6"/>
    <w:rsid w:val="002D79E1"/>
    <w:rsid w:val="002E0003"/>
    <w:rsid w:val="002E1353"/>
    <w:rsid w:val="002E15F2"/>
    <w:rsid w:val="002E1AE4"/>
    <w:rsid w:val="002E264B"/>
    <w:rsid w:val="002E3244"/>
    <w:rsid w:val="002E32C9"/>
    <w:rsid w:val="002E3C09"/>
    <w:rsid w:val="002E4CF6"/>
    <w:rsid w:val="002E5A01"/>
    <w:rsid w:val="002E5D7E"/>
    <w:rsid w:val="002E68AB"/>
    <w:rsid w:val="002E6A3D"/>
    <w:rsid w:val="002E6D8D"/>
    <w:rsid w:val="002E7705"/>
    <w:rsid w:val="002E789F"/>
    <w:rsid w:val="002E7B59"/>
    <w:rsid w:val="002F1392"/>
    <w:rsid w:val="002F1DEA"/>
    <w:rsid w:val="002F23EC"/>
    <w:rsid w:val="002F41B4"/>
    <w:rsid w:val="002F4296"/>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65AA"/>
    <w:rsid w:val="003100B0"/>
    <w:rsid w:val="003101F9"/>
    <w:rsid w:val="00310532"/>
    <w:rsid w:val="00311076"/>
    <w:rsid w:val="003117B4"/>
    <w:rsid w:val="00311CBD"/>
    <w:rsid w:val="00312491"/>
    <w:rsid w:val="0031376E"/>
    <w:rsid w:val="0031382E"/>
    <w:rsid w:val="003139E3"/>
    <w:rsid w:val="003148BF"/>
    <w:rsid w:val="00314F69"/>
    <w:rsid w:val="00315154"/>
    <w:rsid w:val="003152C6"/>
    <w:rsid w:val="00315BA0"/>
    <w:rsid w:val="00315E8D"/>
    <w:rsid w:val="00315EEB"/>
    <w:rsid w:val="003177D6"/>
    <w:rsid w:val="003202D4"/>
    <w:rsid w:val="00320C25"/>
    <w:rsid w:val="00320D1A"/>
    <w:rsid w:val="00321481"/>
    <w:rsid w:val="00321792"/>
    <w:rsid w:val="00321C5A"/>
    <w:rsid w:val="00322085"/>
    <w:rsid w:val="00322418"/>
    <w:rsid w:val="00322CE1"/>
    <w:rsid w:val="00323011"/>
    <w:rsid w:val="00323811"/>
    <w:rsid w:val="003239CC"/>
    <w:rsid w:val="00323DEE"/>
    <w:rsid w:val="00323E8D"/>
    <w:rsid w:val="0032419B"/>
    <w:rsid w:val="0032470A"/>
    <w:rsid w:val="003259D3"/>
    <w:rsid w:val="003262D5"/>
    <w:rsid w:val="00326366"/>
    <w:rsid w:val="0032678F"/>
    <w:rsid w:val="00326A9F"/>
    <w:rsid w:val="00326ED3"/>
    <w:rsid w:val="003276B8"/>
    <w:rsid w:val="0032792D"/>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5E5"/>
    <w:rsid w:val="00335CF3"/>
    <w:rsid w:val="0033678C"/>
    <w:rsid w:val="00337903"/>
    <w:rsid w:val="00337EC8"/>
    <w:rsid w:val="003400B7"/>
    <w:rsid w:val="0034028B"/>
    <w:rsid w:val="00340F82"/>
    <w:rsid w:val="003411ED"/>
    <w:rsid w:val="003415CF"/>
    <w:rsid w:val="00341AAA"/>
    <w:rsid w:val="00343F4C"/>
    <w:rsid w:val="00343FA6"/>
    <w:rsid w:val="0034420E"/>
    <w:rsid w:val="00344720"/>
    <w:rsid w:val="00344A88"/>
    <w:rsid w:val="0034595A"/>
    <w:rsid w:val="00345E06"/>
    <w:rsid w:val="0034608C"/>
    <w:rsid w:val="00346E73"/>
    <w:rsid w:val="00347514"/>
    <w:rsid w:val="003478D6"/>
    <w:rsid w:val="00347AEF"/>
    <w:rsid w:val="00347D92"/>
    <w:rsid w:val="0035028E"/>
    <w:rsid w:val="003503A7"/>
    <w:rsid w:val="00350CF4"/>
    <w:rsid w:val="00351116"/>
    <w:rsid w:val="00351B09"/>
    <w:rsid w:val="0035223A"/>
    <w:rsid w:val="00353A07"/>
    <w:rsid w:val="00353AEB"/>
    <w:rsid w:val="0035432B"/>
    <w:rsid w:val="00355A0E"/>
    <w:rsid w:val="00355BA0"/>
    <w:rsid w:val="00355ED9"/>
    <w:rsid w:val="00356DDF"/>
    <w:rsid w:val="003575C3"/>
    <w:rsid w:val="003577CB"/>
    <w:rsid w:val="003623E9"/>
    <w:rsid w:val="00362C76"/>
    <w:rsid w:val="0036477D"/>
    <w:rsid w:val="00364DCD"/>
    <w:rsid w:val="003652F6"/>
    <w:rsid w:val="00365C40"/>
    <w:rsid w:val="003661A9"/>
    <w:rsid w:val="0036642C"/>
    <w:rsid w:val="003665B5"/>
    <w:rsid w:val="0036750C"/>
    <w:rsid w:val="00370095"/>
    <w:rsid w:val="0037030F"/>
    <w:rsid w:val="003717F9"/>
    <w:rsid w:val="00372993"/>
    <w:rsid w:val="00372D9D"/>
    <w:rsid w:val="00373013"/>
    <w:rsid w:val="003730D2"/>
    <w:rsid w:val="00373479"/>
    <w:rsid w:val="0037368B"/>
    <w:rsid w:val="00373C27"/>
    <w:rsid w:val="00373D7F"/>
    <w:rsid w:val="003746D9"/>
    <w:rsid w:val="00375FE3"/>
    <w:rsid w:val="00377080"/>
    <w:rsid w:val="003775E9"/>
    <w:rsid w:val="003806B9"/>
    <w:rsid w:val="00380E30"/>
    <w:rsid w:val="00381321"/>
    <w:rsid w:val="003817AE"/>
    <w:rsid w:val="00382C89"/>
    <w:rsid w:val="003839DA"/>
    <w:rsid w:val="003850E1"/>
    <w:rsid w:val="00385CF0"/>
    <w:rsid w:val="00385F7C"/>
    <w:rsid w:val="003860D2"/>
    <w:rsid w:val="00387470"/>
    <w:rsid w:val="00387AC5"/>
    <w:rsid w:val="00390391"/>
    <w:rsid w:val="0039086C"/>
    <w:rsid w:val="00390F74"/>
    <w:rsid w:val="003917D5"/>
    <w:rsid w:val="003920BB"/>
    <w:rsid w:val="0039216E"/>
    <w:rsid w:val="00392462"/>
    <w:rsid w:val="003924F7"/>
    <w:rsid w:val="00392C79"/>
    <w:rsid w:val="003935EE"/>
    <w:rsid w:val="00393AD9"/>
    <w:rsid w:val="003943E6"/>
    <w:rsid w:val="00394A61"/>
    <w:rsid w:val="00395E29"/>
    <w:rsid w:val="00395F60"/>
    <w:rsid w:val="003960B9"/>
    <w:rsid w:val="00397EDF"/>
    <w:rsid w:val="00397F8B"/>
    <w:rsid w:val="003A05CC"/>
    <w:rsid w:val="003A0778"/>
    <w:rsid w:val="003A0C50"/>
    <w:rsid w:val="003A10FA"/>
    <w:rsid w:val="003A14EB"/>
    <w:rsid w:val="003A1629"/>
    <w:rsid w:val="003A231A"/>
    <w:rsid w:val="003A24F3"/>
    <w:rsid w:val="003A2ABE"/>
    <w:rsid w:val="003A340C"/>
    <w:rsid w:val="003A3852"/>
    <w:rsid w:val="003A3B80"/>
    <w:rsid w:val="003A4215"/>
    <w:rsid w:val="003A44E6"/>
    <w:rsid w:val="003A4D1D"/>
    <w:rsid w:val="003A52BF"/>
    <w:rsid w:val="003A59EB"/>
    <w:rsid w:val="003A6BE3"/>
    <w:rsid w:val="003A6C29"/>
    <w:rsid w:val="003A6FED"/>
    <w:rsid w:val="003B092A"/>
    <w:rsid w:val="003B09B2"/>
    <w:rsid w:val="003B18A1"/>
    <w:rsid w:val="003B43F4"/>
    <w:rsid w:val="003B4A33"/>
    <w:rsid w:val="003B50D0"/>
    <w:rsid w:val="003B58B4"/>
    <w:rsid w:val="003B608A"/>
    <w:rsid w:val="003B64CE"/>
    <w:rsid w:val="003B6601"/>
    <w:rsid w:val="003C025C"/>
    <w:rsid w:val="003C088D"/>
    <w:rsid w:val="003C1261"/>
    <w:rsid w:val="003C19A6"/>
    <w:rsid w:val="003C2711"/>
    <w:rsid w:val="003C291F"/>
    <w:rsid w:val="003C3248"/>
    <w:rsid w:val="003C3964"/>
    <w:rsid w:val="003C4D5A"/>
    <w:rsid w:val="003C4E97"/>
    <w:rsid w:val="003C5297"/>
    <w:rsid w:val="003C5690"/>
    <w:rsid w:val="003C6975"/>
    <w:rsid w:val="003C6AEC"/>
    <w:rsid w:val="003C6BB4"/>
    <w:rsid w:val="003C6E88"/>
    <w:rsid w:val="003C7BB1"/>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57F"/>
    <w:rsid w:val="003E170C"/>
    <w:rsid w:val="003E183F"/>
    <w:rsid w:val="003E1B1D"/>
    <w:rsid w:val="003E1E97"/>
    <w:rsid w:val="003E2017"/>
    <w:rsid w:val="003E2321"/>
    <w:rsid w:val="003E39F6"/>
    <w:rsid w:val="003E44F3"/>
    <w:rsid w:val="003E4FC2"/>
    <w:rsid w:val="003E5278"/>
    <w:rsid w:val="003E5394"/>
    <w:rsid w:val="003E55CC"/>
    <w:rsid w:val="003E6204"/>
    <w:rsid w:val="003E6882"/>
    <w:rsid w:val="003E6A73"/>
    <w:rsid w:val="003E7124"/>
    <w:rsid w:val="003E7DF6"/>
    <w:rsid w:val="003F04AB"/>
    <w:rsid w:val="003F0E59"/>
    <w:rsid w:val="003F1885"/>
    <w:rsid w:val="003F1CA9"/>
    <w:rsid w:val="003F21DA"/>
    <w:rsid w:val="003F2808"/>
    <w:rsid w:val="003F3C51"/>
    <w:rsid w:val="003F3D93"/>
    <w:rsid w:val="003F3FAA"/>
    <w:rsid w:val="003F4C0C"/>
    <w:rsid w:val="003F52E1"/>
    <w:rsid w:val="003F555C"/>
    <w:rsid w:val="003F5D47"/>
    <w:rsid w:val="003F5D83"/>
    <w:rsid w:val="003F67FB"/>
    <w:rsid w:val="003F6906"/>
    <w:rsid w:val="003F73DA"/>
    <w:rsid w:val="003F7BEE"/>
    <w:rsid w:val="0040140E"/>
    <w:rsid w:val="00401577"/>
    <w:rsid w:val="00401C22"/>
    <w:rsid w:val="00402A69"/>
    <w:rsid w:val="0040313B"/>
    <w:rsid w:val="00403720"/>
    <w:rsid w:val="00403E21"/>
    <w:rsid w:val="00404073"/>
    <w:rsid w:val="00404A1D"/>
    <w:rsid w:val="00404F85"/>
    <w:rsid w:val="00405494"/>
    <w:rsid w:val="00405658"/>
    <w:rsid w:val="00405A6F"/>
    <w:rsid w:val="00405C77"/>
    <w:rsid w:val="00405D73"/>
    <w:rsid w:val="00406DE8"/>
    <w:rsid w:val="004074C2"/>
    <w:rsid w:val="004103E1"/>
    <w:rsid w:val="00412101"/>
    <w:rsid w:val="00412215"/>
    <w:rsid w:val="00412567"/>
    <w:rsid w:val="0041287A"/>
    <w:rsid w:val="00412E9B"/>
    <w:rsid w:val="00414614"/>
    <w:rsid w:val="00414738"/>
    <w:rsid w:val="00414B25"/>
    <w:rsid w:val="00415647"/>
    <w:rsid w:val="00415E16"/>
    <w:rsid w:val="00415FC0"/>
    <w:rsid w:val="00417BF2"/>
    <w:rsid w:val="00417E47"/>
    <w:rsid w:val="00420328"/>
    <w:rsid w:val="00420C70"/>
    <w:rsid w:val="00421536"/>
    <w:rsid w:val="00421DFC"/>
    <w:rsid w:val="0042211A"/>
    <w:rsid w:val="0042247B"/>
    <w:rsid w:val="00422C89"/>
    <w:rsid w:val="0042307F"/>
    <w:rsid w:val="0042356E"/>
    <w:rsid w:val="004241E4"/>
    <w:rsid w:val="004243C5"/>
    <w:rsid w:val="0042440A"/>
    <w:rsid w:val="004248D9"/>
    <w:rsid w:val="00424FD6"/>
    <w:rsid w:val="00425517"/>
    <w:rsid w:val="00425713"/>
    <w:rsid w:val="00425AAB"/>
    <w:rsid w:val="00425BF3"/>
    <w:rsid w:val="00427E4D"/>
    <w:rsid w:val="0043058A"/>
    <w:rsid w:val="004308C6"/>
    <w:rsid w:val="00430D7F"/>
    <w:rsid w:val="00430FAD"/>
    <w:rsid w:val="0043154E"/>
    <w:rsid w:val="00431761"/>
    <w:rsid w:val="00431F0C"/>
    <w:rsid w:val="00431F6B"/>
    <w:rsid w:val="004325BD"/>
    <w:rsid w:val="00432B8E"/>
    <w:rsid w:val="00432D98"/>
    <w:rsid w:val="00432E71"/>
    <w:rsid w:val="00434100"/>
    <w:rsid w:val="004347D0"/>
    <w:rsid w:val="0043540D"/>
    <w:rsid w:val="004355D8"/>
    <w:rsid w:val="004359ED"/>
    <w:rsid w:val="00435A5B"/>
    <w:rsid w:val="00435F9F"/>
    <w:rsid w:val="00436CB9"/>
    <w:rsid w:val="0043782F"/>
    <w:rsid w:val="00437976"/>
    <w:rsid w:val="00437B42"/>
    <w:rsid w:val="004439D5"/>
    <w:rsid w:val="00443B09"/>
    <w:rsid w:val="0044442D"/>
    <w:rsid w:val="00444EA1"/>
    <w:rsid w:val="00445B5F"/>
    <w:rsid w:val="00447480"/>
    <w:rsid w:val="0044794C"/>
    <w:rsid w:val="00450878"/>
    <w:rsid w:val="0045153C"/>
    <w:rsid w:val="00451B82"/>
    <w:rsid w:val="00452D38"/>
    <w:rsid w:val="004533CB"/>
    <w:rsid w:val="0045353A"/>
    <w:rsid w:val="004535FC"/>
    <w:rsid w:val="00453829"/>
    <w:rsid w:val="004540CD"/>
    <w:rsid w:val="004546F8"/>
    <w:rsid w:val="0045495F"/>
    <w:rsid w:val="00455790"/>
    <w:rsid w:val="00455A21"/>
    <w:rsid w:val="004560B0"/>
    <w:rsid w:val="004565C5"/>
    <w:rsid w:val="00457FA9"/>
    <w:rsid w:val="00460093"/>
    <w:rsid w:val="00461052"/>
    <w:rsid w:val="004610A6"/>
    <w:rsid w:val="00461DB9"/>
    <w:rsid w:val="0046234F"/>
    <w:rsid w:val="00462982"/>
    <w:rsid w:val="00462E40"/>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3523"/>
    <w:rsid w:val="004744AE"/>
    <w:rsid w:val="00475E1F"/>
    <w:rsid w:val="00476E68"/>
    <w:rsid w:val="00477346"/>
    <w:rsid w:val="004774DF"/>
    <w:rsid w:val="004777B1"/>
    <w:rsid w:val="00477E47"/>
    <w:rsid w:val="00480106"/>
    <w:rsid w:val="004801FE"/>
    <w:rsid w:val="00480FC1"/>
    <w:rsid w:val="00481BCE"/>
    <w:rsid w:val="00481E01"/>
    <w:rsid w:val="00481F5B"/>
    <w:rsid w:val="004824BC"/>
    <w:rsid w:val="004830BB"/>
    <w:rsid w:val="0048387B"/>
    <w:rsid w:val="0048403B"/>
    <w:rsid w:val="004844BE"/>
    <w:rsid w:val="00484717"/>
    <w:rsid w:val="00485563"/>
    <w:rsid w:val="004855D6"/>
    <w:rsid w:val="00486572"/>
    <w:rsid w:val="00486E3D"/>
    <w:rsid w:val="004870A7"/>
    <w:rsid w:val="0048741A"/>
    <w:rsid w:val="004874D4"/>
    <w:rsid w:val="0048760C"/>
    <w:rsid w:val="004877E2"/>
    <w:rsid w:val="00487D7B"/>
    <w:rsid w:val="004915CF"/>
    <w:rsid w:val="00491A3B"/>
    <w:rsid w:val="0049222A"/>
    <w:rsid w:val="00493690"/>
    <w:rsid w:val="00493D60"/>
    <w:rsid w:val="004942DB"/>
    <w:rsid w:val="0049578A"/>
    <w:rsid w:val="00495F3D"/>
    <w:rsid w:val="004961EC"/>
    <w:rsid w:val="00496F8F"/>
    <w:rsid w:val="00497AC9"/>
    <w:rsid w:val="004A0154"/>
    <w:rsid w:val="004A29A1"/>
    <w:rsid w:val="004A42F1"/>
    <w:rsid w:val="004A446E"/>
    <w:rsid w:val="004A4BD5"/>
    <w:rsid w:val="004A5CB4"/>
    <w:rsid w:val="004A60EC"/>
    <w:rsid w:val="004A6C2A"/>
    <w:rsid w:val="004B010B"/>
    <w:rsid w:val="004B0170"/>
    <w:rsid w:val="004B0BF4"/>
    <w:rsid w:val="004B0FF2"/>
    <w:rsid w:val="004B10DC"/>
    <w:rsid w:val="004B1291"/>
    <w:rsid w:val="004B134E"/>
    <w:rsid w:val="004B1843"/>
    <w:rsid w:val="004B1B03"/>
    <w:rsid w:val="004B21A8"/>
    <w:rsid w:val="004B38EA"/>
    <w:rsid w:val="004B3F20"/>
    <w:rsid w:val="004B418B"/>
    <w:rsid w:val="004B44AA"/>
    <w:rsid w:val="004B4FED"/>
    <w:rsid w:val="004B53BA"/>
    <w:rsid w:val="004B5C87"/>
    <w:rsid w:val="004B5F07"/>
    <w:rsid w:val="004B69AF"/>
    <w:rsid w:val="004B6FC7"/>
    <w:rsid w:val="004C0751"/>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0BA"/>
    <w:rsid w:val="004D0731"/>
    <w:rsid w:val="004D1339"/>
    <w:rsid w:val="004D184E"/>
    <w:rsid w:val="004D1A38"/>
    <w:rsid w:val="004D1DEA"/>
    <w:rsid w:val="004D2244"/>
    <w:rsid w:val="004D4B70"/>
    <w:rsid w:val="004D4D48"/>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98"/>
    <w:rsid w:val="004F19F5"/>
    <w:rsid w:val="004F1D68"/>
    <w:rsid w:val="004F21E0"/>
    <w:rsid w:val="004F25C8"/>
    <w:rsid w:val="004F32E9"/>
    <w:rsid w:val="004F3C1B"/>
    <w:rsid w:val="004F4182"/>
    <w:rsid w:val="004F49D6"/>
    <w:rsid w:val="004F4F78"/>
    <w:rsid w:val="004F5049"/>
    <w:rsid w:val="004F53F8"/>
    <w:rsid w:val="004F7588"/>
    <w:rsid w:val="004F7C28"/>
    <w:rsid w:val="00500815"/>
    <w:rsid w:val="005015F1"/>
    <w:rsid w:val="00501ABC"/>
    <w:rsid w:val="00501C34"/>
    <w:rsid w:val="00503147"/>
    <w:rsid w:val="0050352E"/>
    <w:rsid w:val="00503707"/>
    <w:rsid w:val="0050377D"/>
    <w:rsid w:val="00503F29"/>
    <w:rsid w:val="00503F61"/>
    <w:rsid w:val="00503FCC"/>
    <w:rsid w:val="005040E4"/>
    <w:rsid w:val="00505D35"/>
    <w:rsid w:val="005073D9"/>
    <w:rsid w:val="00507AA4"/>
    <w:rsid w:val="00510504"/>
    <w:rsid w:val="00510810"/>
    <w:rsid w:val="00510862"/>
    <w:rsid w:val="00511187"/>
    <w:rsid w:val="005119A7"/>
    <w:rsid w:val="00511F4A"/>
    <w:rsid w:val="005126BF"/>
    <w:rsid w:val="005127EA"/>
    <w:rsid w:val="00513442"/>
    <w:rsid w:val="00513B93"/>
    <w:rsid w:val="00513C5F"/>
    <w:rsid w:val="00514705"/>
    <w:rsid w:val="00515B20"/>
    <w:rsid w:val="00515DBC"/>
    <w:rsid w:val="00516A92"/>
    <w:rsid w:val="00521929"/>
    <w:rsid w:val="00521A75"/>
    <w:rsid w:val="00522182"/>
    <w:rsid w:val="005226AE"/>
    <w:rsid w:val="005239F8"/>
    <w:rsid w:val="00524B39"/>
    <w:rsid w:val="005262AE"/>
    <w:rsid w:val="00526BF2"/>
    <w:rsid w:val="00526DE5"/>
    <w:rsid w:val="00526EB5"/>
    <w:rsid w:val="0053089E"/>
    <w:rsid w:val="00530950"/>
    <w:rsid w:val="00532555"/>
    <w:rsid w:val="005326AA"/>
    <w:rsid w:val="005326BD"/>
    <w:rsid w:val="00532A2D"/>
    <w:rsid w:val="00532A4A"/>
    <w:rsid w:val="00532D51"/>
    <w:rsid w:val="00532F5D"/>
    <w:rsid w:val="005336BB"/>
    <w:rsid w:val="00534041"/>
    <w:rsid w:val="0053435C"/>
    <w:rsid w:val="00534793"/>
    <w:rsid w:val="00534E33"/>
    <w:rsid w:val="00535423"/>
    <w:rsid w:val="00535426"/>
    <w:rsid w:val="00535E95"/>
    <w:rsid w:val="0053608E"/>
    <w:rsid w:val="00536859"/>
    <w:rsid w:val="005376A4"/>
    <w:rsid w:val="00537890"/>
    <w:rsid w:val="00537EEF"/>
    <w:rsid w:val="0054089B"/>
    <w:rsid w:val="00541846"/>
    <w:rsid w:val="00541D78"/>
    <w:rsid w:val="005431AF"/>
    <w:rsid w:val="00543517"/>
    <w:rsid w:val="005438C8"/>
    <w:rsid w:val="00544A41"/>
    <w:rsid w:val="00544ED7"/>
    <w:rsid w:val="005454AB"/>
    <w:rsid w:val="00545C82"/>
    <w:rsid w:val="005463B1"/>
    <w:rsid w:val="00546A20"/>
    <w:rsid w:val="0055022E"/>
    <w:rsid w:val="005502FA"/>
    <w:rsid w:val="00550BE7"/>
    <w:rsid w:val="005514EB"/>
    <w:rsid w:val="005519B0"/>
    <w:rsid w:val="005522AA"/>
    <w:rsid w:val="00552741"/>
    <w:rsid w:val="005527A5"/>
    <w:rsid w:val="0055288E"/>
    <w:rsid w:val="00553443"/>
    <w:rsid w:val="0055386D"/>
    <w:rsid w:val="00553F84"/>
    <w:rsid w:val="00554487"/>
    <w:rsid w:val="005544E1"/>
    <w:rsid w:val="005546EE"/>
    <w:rsid w:val="00555886"/>
    <w:rsid w:val="0055709D"/>
    <w:rsid w:val="00557E78"/>
    <w:rsid w:val="00561061"/>
    <w:rsid w:val="0056120A"/>
    <w:rsid w:val="005619DC"/>
    <w:rsid w:val="00561E51"/>
    <w:rsid w:val="00562011"/>
    <w:rsid w:val="005625D5"/>
    <w:rsid w:val="0056298A"/>
    <w:rsid w:val="00563063"/>
    <w:rsid w:val="005633C0"/>
    <w:rsid w:val="0056377F"/>
    <w:rsid w:val="00563CE1"/>
    <w:rsid w:val="00564525"/>
    <w:rsid w:val="005646CD"/>
    <w:rsid w:val="005649DD"/>
    <w:rsid w:val="005649F4"/>
    <w:rsid w:val="00565C75"/>
    <w:rsid w:val="00566700"/>
    <w:rsid w:val="00566CA9"/>
    <w:rsid w:val="00567279"/>
    <w:rsid w:val="005713AD"/>
    <w:rsid w:val="00572578"/>
    <w:rsid w:val="0057263F"/>
    <w:rsid w:val="005729A8"/>
    <w:rsid w:val="00572A2B"/>
    <w:rsid w:val="00572F20"/>
    <w:rsid w:val="005734D6"/>
    <w:rsid w:val="00574152"/>
    <w:rsid w:val="005748CC"/>
    <w:rsid w:val="00574FB7"/>
    <w:rsid w:val="00575C5B"/>
    <w:rsid w:val="00575F93"/>
    <w:rsid w:val="00582090"/>
    <w:rsid w:val="00582B20"/>
    <w:rsid w:val="00583615"/>
    <w:rsid w:val="0058392D"/>
    <w:rsid w:val="005842F4"/>
    <w:rsid w:val="00584A92"/>
    <w:rsid w:val="00584D07"/>
    <w:rsid w:val="00584FDC"/>
    <w:rsid w:val="00585379"/>
    <w:rsid w:val="005854F9"/>
    <w:rsid w:val="00585599"/>
    <w:rsid w:val="0058562F"/>
    <w:rsid w:val="005860AB"/>
    <w:rsid w:val="00586AD1"/>
    <w:rsid w:val="00586EAE"/>
    <w:rsid w:val="00586FBD"/>
    <w:rsid w:val="005870A4"/>
    <w:rsid w:val="00587756"/>
    <w:rsid w:val="00587C97"/>
    <w:rsid w:val="00587FB9"/>
    <w:rsid w:val="005906F4"/>
    <w:rsid w:val="00590F60"/>
    <w:rsid w:val="00590F8E"/>
    <w:rsid w:val="00592837"/>
    <w:rsid w:val="00592CC4"/>
    <w:rsid w:val="00593604"/>
    <w:rsid w:val="00593C06"/>
    <w:rsid w:val="0059415F"/>
    <w:rsid w:val="005972BD"/>
    <w:rsid w:val="00597411"/>
    <w:rsid w:val="005975BC"/>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37A"/>
    <w:rsid w:val="005A7400"/>
    <w:rsid w:val="005A78D9"/>
    <w:rsid w:val="005A7B5E"/>
    <w:rsid w:val="005A7CC4"/>
    <w:rsid w:val="005A7EAE"/>
    <w:rsid w:val="005B05CE"/>
    <w:rsid w:val="005B1573"/>
    <w:rsid w:val="005B1B02"/>
    <w:rsid w:val="005B2A68"/>
    <w:rsid w:val="005B2B75"/>
    <w:rsid w:val="005B2CE0"/>
    <w:rsid w:val="005B327E"/>
    <w:rsid w:val="005B38EF"/>
    <w:rsid w:val="005B3B4C"/>
    <w:rsid w:val="005B4214"/>
    <w:rsid w:val="005B432B"/>
    <w:rsid w:val="005B4C31"/>
    <w:rsid w:val="005B4E30"/>
    <w:rsid w:val="005B54FA"/>
    <w:rsid w:val="005B5570"/>
    <w:rsid w:val="005B5EE0"/>
    <w:rsid w:val="005B6A91"/>
    <w:rsid w:val="005B71BB"/>
    <w:rsid w:val="005B74FD"/>
    <w:rsid w:val="005B76BB"/>
    <w:rsid w:val="005B7A7C"/>
    <w:rsid w:val="005B7AC7"/>
    <w:rsid w:val="005B7E5F"/>
    <w:rsid w:val="005C0A28"/>
    <w:rsid w:val="005C1534"/>
    <w:rsid w:val="005C18ED"/>
    <w:rsid w:val="005C1BB1"/>
    <w:rsid w:val="005C1C23"/>
    <w:rsid w:val="005C2FAF"/>
    <w:rsid w:val="005C3113"/>
    <w:rsid w:val="005C3847"/>
    <w:rsid w:val="005C3A00"/>
    <w:rsid w:val="005C40BE"/>
    <w:rsid w:val="005C40E6"/>
    <w:rsid w:val="005C4813"/>
    <w:rsid w:val="005C4F46"/>
    <w:rsid w:val="005C5479"/>
    <w:rsid w:val="005C5B9C"/>
    <w:rsid w:val="005C5CF0"/>
    <w:rsid w:val="005C6053"/>
    <w:rsid w:val="005C73DA"/>
    <w:rsid w:val="005C78B9"/>
    <w:rsid w:val="005D1947"/>
    <w:rsid w:val="005D1FA5"/>
    <w:rsid w:val="005D253D"/>
    <w:rsid w:val="005D25C0"/>
    <w:rsid w:val="005D2C1A"/>
    <w:rsid w:val="005D44D0"/>
    <w:rsid w:val="005D496E"/>
    <w:rsid w:val="005D5947"/>
    <w:rsid w:val="005D5C68"/>
    <w:rsid w:val="005D5F48"/>
    <w:rsid w:val="005D7179"/>
    <w:rsid w:val="005E070B"/>
    <w:rsid w:val="005E09B1"/>
    <w:rsid w:val="005E137B"/>
    <w:rsid w:val="005E14A0"/>
    <w:rsid w:val="005E1CBD"/>
    <w:rsid w:val="005E33FA"/>
    <w:rsid w:val="005E37C4"/>
    <w:rsid w:val="005E3E67"/>
    <w:rsid w:val="005E47D7"/>
    <w:rsid w:val="005E5002"/>
    <w:rsid w:val="005E568F"/>
    <w:rsid w:val="005E5C33"/>
    <w:rsid w:val="005E6CEC"/>
    <w:rsid w:val="005E7342"/>
    <w:rsid w:val="005E7413"/>
    <w:rsid w:val="005E7B77"/>
    <w:rsid w:val="005E7C25"/>
    <w:rsid w:val="005E7D94"/>
    <w:rsid w:val="005E7DD8"/>
    <w:rsid w:val="005F0A94"/>
    <w:rsid w:val="005F12AB"/>
    <w:rsid w:val="005F1AB0"/>
    <w:rsid w:val="005F2538"/>
    <w:rsid w:val="005F2D3E"/>
    <w:rsid w:val="005F2D8B"/>
    <w:rsid w:val="005F388B"/>
    <w:rsid w:val="005F4455"/>
    <w:rsid w:val="005F4648"/>
    <w:rsid w:val="005F52D8"/>
    <w:rsid w:val="005F5E9E"/>
    <w:rsid w:val="005F69F1"/>
    <w:rsid w:val="005F6DD2"/>
    <w:rsid w:val="005F7AA9"/>
    <w:rsid w:val="005F7F96"/>
    <w:rsid w:val="00601CB9"/>
    <w:rsid w:val="0060254D"/>
    <w:rsid w:val="00602D69"/>
    <w:rsid w:val="00604865"/>
    <w:rsid w:val="00604B8B"/>
    <w:rsid w:val="0060553B"/>
    <w:rsid w:val="006055B7"/>
    <w:rsid w:val="00605C1B"/>
    <w:rsid w:val="0060648F"/>
    <w:rsid w:val="006066E3"/>
    <w:rsid w:val="00607162"/>
    <w:rsid w:val="00607A41"/>
    <w:rsid w:val="00610054"/>
    <w:rsid w:val="006104AC"/>
    <w:rsid w:val="00610D8B"/>
    <w:rsid w:val="00610FB3"/>
    <w:rsid w:val="006121B6"/>
    <w:rsid w:val="00612438"/>
    <w:rsid w:val="00612860"/>
    <w:rsid w:val="00612EC0"/>
    <w:rsid w:val="006133A1"/>
    <w:rsid w:val="006133EC"/>
    <w:rsid w:val="006135EA"/>
    <w:rsid w:val="006138B6"/>
    <w:rsid w:val="00613989"/>
    <w:rsid w:val="00613AEC"/>
    <w:rsid w:val="00613CE1"/>
    <w:rsid w:val="006162A1"/>
    <w:rsid w:val="00616BA0"/>
    <w:rsid w:val="006174D9"/>
    <w:rsid w:val="0061757E"/>
    <w:rsid w:val="00617B92"/>
    <w:rsid w:val="006202B3"/>
    <w:rsid w:val="00621345"/>
    <w:rsid w:val="006219DB"/>
    <w:rsid w:val="00621A61"/>
    <w:rsid w:val="00621E5F"/>
    <w:rsid w:val="00621F80"/>
    <w:rsid w:val="00622551"/>
    <w:rsid w:val="00623050"/>
    <w:rsid w:val="00623AAF"/>
    <w:rsid w:val="00623B82"/>
    <w:rsid w:val="006243F1"/>
    <w:rsid w:val="0062487D"/>
    <w:rsid w:val="00625BE1"/>
    <w:rsid w:val="00625C4B"/>
    <w:rsid w:val="00626CFC"/>
    <w:rsid w:val="00627EC1"/>
    <w:rsid w:val="006306DA"/>
    <w:rsid w:val="00631CF7"/>
    <w:rsid w:val="006335A4"/>
    <w:rsid w:val="006336F6"/>
    <w:rsid w:val="00633A60"/>
    <w:rsid w:val="00634AD3"/>
    <w:rsid w:val="00634E89"/>
    <w:rsid w:val="00635A26"/>
    <w:rsid w:val="00635DB3"/>
    <w:rsid w:val="0063628B"/>
    <w:rsid w:val="0063631F"/>
    <w:rsid w:val="006363E5"/>
    <w:rsid w:val="006363FF"/>
    <w:rsid w:val="006368BB"/>
    <w:rsid w:val="00636C38"/>
    <w:rsid w:val="00636D91"/>
    <w:rsid w:val="00637446"/>
    <w:rsid w:val="00637BA2"/>
    <w:rsid w:val="00637D9B"/>
    <w:rsid w:val="00640357"/>
    <w:rsid w:val="006408A9"/>
    <w:rsid w:val="006408B6"/>
    <w:rsid w:val="00642B0A"/>
    <w:rsid w:val="00642F05"/>
    <w:rsid w:val="0064370C"/>
    <w:rsid w:val="00643E36"/>
    <w:rsid w:val="006442D0"/>
    <w:rsid w:val="00644CE7"/>
    <w:rsid w:val="006451D1"/>
    <w:rsid w:val="0064539F"/>
    <w:rsid w:val="006457BC"/>
    <w:rsid w:val="00645BB2"/>
    <w:rsid w:val="00645F82"/>
    <w:rsid w:val="00646682"/>
    <w:rsid w:val="00647AB8"/>
    <w:rsid w:val="006511FF"/>
    <w:rsid w:val="00651B68"/>
    <w:rsid w:val="00652756"/>
    <w:rsid w:val="00653BA9"/>
    <w:rsid w:val="0065447B"/>
    <w:rsid w:val="00654D90"/>
    <w:rsid w:val="006553BC"/>
    <w:rsid w:val="00656470"/>
    <w:rsid w:val="006613E2"/>
    <w:rsid w:val="006618BA"/>
    <w:rsid w:val="00662A0C"/>
    <w:rsid w:val="006632B2"/>
    <w:rsid w:val="006639E3"/>
    <w:rsid w:val="00663C2C"/>
    <w:rsid w:val="00664500"/>
    <w:rsid w:val="00665566"/>
    <w:rsid w:val="006656A2"/>
    <w:rsid w:val="00665B59"/>
    <w:rsid w:val="00665FFF"/>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28A2"/>
    <w:rsid w:val="0068292E"/>
    <w:rsid w:val="006837A5"/>
    <w:rsid w:val="00683883"/>
    <w:rsid w:val="006841D5"/>
    <w:rsid w:val="00685568"/>
    <w:rsid w:val="00685B45"/>
    <w:rsid w:val="006866C5"/>
    <w:rsid w:val="00686C98"/>
    <w:rsid w:val="00686D03"/>
    <w:rsid w:val="006877FF"/>
    <w:rsid w:val="006900DF"/>
    <w:rsid w:val="00690CC8"/>
    <w:rsid w:val="00691633"/>
    <w:rsid w:val="0069299A"/>
    <w:rsid w:val="00692A59"/>
    <w:rsid w:val="0069359F"/>
    <w:rsid w:val="00693DD1"/>
    <w:rsid w:val="00695ECF"/>
    <w:rsid w:val="006964E0"/>
    <w:rsid w:val="006A0227"/>
    <w:rsid w:val="006A05D9"/>
    <w:rsid w:val="006A06AC"/>
    <w:rsid w:val="006A230D"/>
    <w:rsid w:val="006A2471"/>
    <w:rsid w:val="006A3D28"/>
    <w:rsid w:val="006A4313"/>
    <w:rsid w:val="006A4954"/>
    <w:rsid w:val="006A4AE5"/>
    <w:rsid w:val="006A508F"/>
    <w:rsid w:val="006A5A39"/>
    <w:rsid w:val="006A5E00"/>
    <w:rsid w:val="006A673A"/>
    <w:rsid w:val="006A6815"/>
    <w:rsid w:val="006A773F"/>
    <w:rsid w:val="006B0217"/>
    <w:rsid w:val="006B0337"/>
    <w:rsid w:val="006B0AD0"/>
    <w:rsid w:val="006B18A2"/>
    <w:rsid w:val="006B1A06"/>
    <w:rsid w:val="006B1A5B"/>
    <w:rsid w:val="006B1C02"/>
    <w:rsid w:val="006B2310"/>
    <w:rsid w:val="006B3A40"/>
    <w:rsid w:val="006B3A5B"/>
    <w:rsid w:val="006B3C59"/>
    <w:rsid w:val="006B3D90"/>
    <w:rsid w:val="006B4303"/>
    <w:rsid w:val="006B4528"/>
    <w:rsid w:val="006B4667"/>
    <w:rsid w:val="006B56C2"/>
    <w:rsid w:val="006B60F0"/>
    <w:rsid w:val="006B6C78"/>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141"/>
    <w:rsid w:val="006C52B7"/>
    <w:rsid w:val="006C5828"/>
    <w:rsid w:val="006C5A89"/>
    <w:rsid w:val="006C6A53"/>
    <w:rsid w:val="006C74B7"/>
    <w:rsid w:val="006C7588"/>
    <w:rsid w:val="006D0794"/>
    <w:rsid w:val="006D0A93"/>
    <w:rsid w:val="006D1235"/>
    <w:rsid w:val="006D12CD"/>
    <w:rsid w:val="006D248C"/>
    <w:rsid w:val="006D2D2A"/>
    <w:rsid w:val="006D30DE"/>
    <w:rsid w:val="006D351E"/>
    <w:rsid w:val="006D36BF"/>
    <w:rsid w:val="006D430B"/>
    <w:rsid w:val="006D43D8"/>
    <w:rsid w:val="006D4EFE"/>
    <w:rsid w:val="006D690D"/>
    <w:rsid w:val="006D7009"/>
    <w:rsid w:val="006D751B"/>
    <w:rsid w:val="006E12BB"/>
    <w:rsid w:val="006E17EA"/>
    <w:rsid w:val="006E2424"/>
    <w:rsid w:val="006E2D22"/>
    <w:rsid w:val="006E303E"/>
    <w:rsid w:val="006E350D"/>
    <w:rsid w:val="006E5186"/>
    <w:rsid w:val="006E5A22"/>
    <w:rsid w:val="006E5FEA"/>
    <w:rsid w:val="006F0E87"/>
    <w:rsid w:val="006F1632"/>
    <w:rsid w:val="006F17C0"/>
    <w:rsid w:val="006F1854"/>
    <w:rsid w:val="006F2684"/>
    <w:rsid w:val="006F293C"/>
    <w:rsid w:val="006F4455"/>
    <w:rsid w:val="006F456A"/>
    <w:rsid w:val="006F563A"/>
    <w:rsid w:val="006F5AB0"/>
    <w:rsid w:val="006F5AD1"/>
    <w:rsid w:val="006F6118"/>
    <w:rsid w:val="006F61E2"/>
    <w:rsid w:val="006F6A59"/>
    <w:rsid w:val="006F6F45"/>
    <w:rsid w:val="006F76D1"/>
    <w:rsid w:val="006F7910"/>
    <w:rsid w:val="007012CE"/>
    <w:rsid w:val="00701D16"/>
    <w:rsid w:val="00702CF6"/>
    <w:rsid w:val="007040E8"/>
    <w:rsid w:val="00704453"/>
    <w:rsid w:val="00704F94"/>
    <w:rsid w:val="00705D4B"/>
    <w:rsid w:val="0070649B"/>
    <w:rsid w:val="007069AC"/>
    <w:rsid w:val="00706EFE"/>
    <w:rsid w:val="0070721A"/>
    <w:rsid w:val="00707965"/>
    <w:rsid w:val="00711316"/>
    <w:rsid w:val="00711474"/>
    <w:rsid w:val="00711E37"/>
    <w:rsid w:val="007144FE"/>
    <w:rsid w:val="00714586"/>
    <w:rsid w:val="0071520B"/>
    <w:rsid w:val="00716254"/>
    <w:rsid w:val="00716905"/>
    <w:rsid w:val="00720C10"/>
    <w:rsid w:val="0072100C"/>
    <w:rsid w:val="0072180B"/>
    <w:rsid w:val="00721C73"/>
    <w:rsid w:val="00722687"/>
    <w:rsid w:val="00722C15"/>
    <w:rsid w:val="00722D5F"/>
    <w:rsid w:val="00722DF0"/>
    <w:rsid w:val="007236D7"/>
    <w:rsid w:val="0072459E"/>
    <w:rsid w:val="0072486B"/>
    <w:rsid w:val="00724C5F"/>
    <w:rsid w:val="007251D0"/>
    <w:rsid w:val="00725951"/>
    <w:rsid w:val="00726815"/>
    <w:rsid w:val="00726900"/>
    <w:rsid w:val="00727971"/>
    <w:rsid w:val="00727F55"/>
    <w:rsid w:val="00730F0B"/>
    <w:rsid w:val="00732F7A"/>
    <w:rsid w:val="0073322B"/>
    <w:rsid w:val="00733BA5"/>
    <w:rsid w:val="00733D21"/>
    <w:rsid w:val="0073468C"/>
    <w:rsid w:val="00734A1F"/>
    <w:rsid w:val="00734A37"/>
    <w:rsid w:val="00734F94"/>
    <w:rsid w:val="00735969"/>
    <w:rsid w:val="00735F11"/>
    <w:rsid w:val="00736FCA"/>
    <w:rsid w:val="00737141"/>
    <w:rsid w:val="007372B9"/>
    <w:rsid w:val="00737A49"/>
    <w:rsid w:val="00740675"/>
    <w:rsid w:val="00740AD6"/>
    <w:rsid w:val="00740BEA"/>
    <w:rsid w:val="00741B25"/>
    <w:rsid w:val="007430B1"/>
    <w:rsid w:val="007433D8"/>
    <w:rsid w:val="00743463"/>
    <w:rsid w:val="0074394C"/>
    <w:rsid w:val="007439E1"/>
    <w:rsid w:val="007439F0"/>
    <w:rsid w:val="00743CE4"/>
    <w:rsid w:val="00744267"/>
    <w:rsid w:val="00744CCB"/>
    <w:rsid w:val="00745515"/>
    <w:rsid w:val="007475A7"/>
    <w:rsid w:val="00747B3F"/>
    <w:rsid w:val="00750A74"/>
    <w:rsid w:val="00750FBF"/>
    <w:rsid w:val="0075100F"/>
    <w:rsid w:val="0075123D"/>
    <w:rsid w:val="007520DC"/>
    <w:rsid w:val="00752C12"/>
    <w:rsid w:val="00752E1E"/>
    <w:rsid w:val="00753B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2D62"/>
    <w:rsid w:val="007644D9"/>
    <w:rsid w:val="00764881"/>
    <w:rsid w:val="00764A99"/>
    <w:rsid w:val="00764DE5"/>
    <w:rsid w:val="0076524C"/>
    <w:rsid w:val="00765D4D"/>
    <w:rsid w:val="007668DF"/>
    <w:rsid w:val="00767617"/>
    <w:rsid w:val="00767C06"/>
    <w:rsid w:val="007706AE"/>
    <w:rsid w:val="00771C18"/>
    <w:rsid w:val="0077210C"/>
    <w:rsid w:val="00773093"/>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07B3"/>
    <w:rsid w:val="0078100B"/>
    <w:rsid w:val="00781959"/>
    <w:rsid w:val="00782101"/>
    <w:rsid w:val="00782710"/>
    <w:rsid w:val="0078376F"/>
    <w:rsid w:val="007839CB"/>
    <w:rsid w:val="00783D0F"/>
    <w:rsid w:val="007846E5"/>
    <w:rsid w:val="00784C4C"/>
    <w:rsid w:val="007853E3"/>
    <w:rsid w:val="007859A9"/>
    <w:rsid w:val="00785CE5"/>
    <w:rsid w:val="0078650A"/>
    <w:rsid w:val="00786C4B"/>
    <w:rsid w:val="00786CE7"/>
    <w:rsid w:val="00787F88"/>
    <w:rsid w:val="007903B7"/>
    <w:rsid w:val="007907F9"/>
    <w:rsid w:val="00790E85"/>
    <w:rsid w:val="00791586"/>
    <w:rsid w:val="007916A8"/>
    <w:rsid w:val="00791704"/>
    <w:rsid w:val="00791E1D"/>
    <w:rsid w:val="00791F0C"/>
    <w:rsid w:val="00792069"/>
    <w:rsid w:val="007926EA"/>
    <w:rsid w:val="00794466"/>
    <w:rsid w:val="00794F02"/>
    <w:rsid w:val="00794FBF"/>
    <w:rsid w:val="00795657"/>
    <w:rsid w:val="00795790"/>
    <w:rsid w:val="00796A5B"/>
    <w:rsid w:val="00796B04"/>
    <w:rsid w:val="00796C3B"/>
    <w:rsid w:val="007A0182"/>
    <w:rsid w:val="007A01C9"/>
    <w:rsid w:val="007A02AA"/>
    <w:rsid w:val="007A045C"/>
    <w:rsid w:val="007A04F6"/>
    <w:rsid w:val="007A0ED5"/>
    <w:rsid w:val="007A12A4"/>
    <w:rsid w:val="007A1BA1"/>
    <w:rsid w:val="007A2C65"/>
    <w:rsid w:val="007A41BF"/>
    <w:rsid w:val="007A508C"/>
    <w:rsid w:val="007A59DB"/>
    <w:rsid w:val="007A6379"/>
    <w:rsid w:val="007A6E48"/>
    <w:rsid w:val="007A765B"/>
    <w:rsid w:val="007A7B82"/>
    <w:rsid w:val="007B055F"/>
    <w:rsid w:val="007B1A35"/>
    <w:rsid w:val="007B25C5"/>
    <w:rsid w:val="007B3222"/>
    <w:rsid w:val="007B34F4"/>
    <w:rsid w:val="007B4052"/>
    <w:rsid w:val="007B4571"/>
    <w:rsid w:val="007B5A2F"/>
    <w:rsid w:val="007B5DE6"/>
    <w:rsid w:val="007B6DE9"/>
    <w:rsid w:val="007B6E75"/>
    <w:rsid w:val="007B6FC5"/>
    <w:rsid w:val="007B701A"/>
    <w:rsid w:val="007B73EF"/>
    <w:rsid w:val="007B7921"/>
    <w:rsid w:val="007B7C53"/>
    <w:rsid w:val="007C0F53"/>
    <w:rsid w:val="007C1822"/>
    <w:rsid w:val="007C1C5F"/>
    <w:rsid w:val="007C3590"/>
    <w:rsid w:val="007C3D9D"/>
    <w:rsid w:val="007C4115"/>
    <w:rsid w:val="007C4F3C"/>
    <w:rsid w:val="007C6FBB"/>
    <w:rsid w:val="007C7265"/>
    <w:rsid w:val="007C746C"/>
    <w:rsid w:val="007C7D71"/>
    <w:rsid w:val="007D0557"/>
    <w:rsid w:val="007D22EE"/>
    <w:rsid w:val="007D23B3"/>
    <w:rsid w:val="007D39AC"/>
    <w:rsid w:val="007D3C00"/>
    <w:rsid w:val="007D3F8A"/>
    <w:rsid w:val="007D487D"/>
    <w:rsid w:val="007D4B94"/>
    <w:rsid w:val="007D53D3"/>
    <w:rsid w:val="007D557D"/>
    <w:rsid w:val="007D558B"/>
    <w:rsid w:val="007D5A95"/>
    <w:rsid w:val="007D7696"/>
    <w:rsid w:val="007D78E0"/>
    <w:rsid w:val="007D7A76"/>
    <w:rsid w:val="007D7F28"/>
    <w:rsid w:val="007E0AF1"/>
    <w:rsid w:val="007E1511"/>
    <w:rsid w:val="007E1694"/>
    <w:rsid w:val="007E1A42"/>
    <w:rsid w:val="007E21C0"/>
    <w:rsid w:val="007E3D9A"/>
    <w:rsid w:val="007E407B"/>
    <w:rsid w:val="007E5327"/>
    <w:rsid w:val="007E62F4"/>
    <w:rsid w:val="007E63EA"/>
    <w:rsid w:val="007E643C"/>
    <w:rsid w:val="007E6E31"/>
    <w:rsid w:val="007F1103"/>
    <w:rsid w:val="007F14C2"/>
    <w:rsid w:val="007F2E8F"/>
    <w:rsid w:val="007F37B4"/>
    <w:rsid w:val="007F38B8"/>
    <w:rsid w:val="007F3CA5"/>
    <w:rsid w:val="007F4522"/>
    <w:rsid w:val="007F6061"/>
    <w:rsid w:val="007F67B0"/>
    <w:rsid w:val="007F69C5"/>
    <w:rsid w:val="007F7D4A"/>
    <w:rsid w:val="007F7E22"/>
    <w:rsid w:val="008000A6"/>
    <w:rsid w:val="00800EB3"/>
    <w:rsid w:val="008017A8"/>
    <w:rsid w:val="00801C81"/>
    <w:rsid w:val="00801CDC"/>
    <w:rsid w:val="00802ED4"/>
    <w:rsid w:val="00803276"/>
    <w:rsid w:val="008033A3"/>
    <w:rsid w:val="00803A79"/>
    <w:rsid w:val="00803BBD"/>
    <w:rsid w:val="00804262"/>
    <w:rsid w:val="00804404"/>
    <w:rsid w:val="0080472E"/>
    <w:rsid w:val="008064D9"/>
    <w:rsid w:val="00807223"/>
    <w:rsid w:val="008072FB"/>
    <w:rsid w:val="008100CC"/>
    <w:rsid w:val="00810287"/>
    <w:rsid w:val="0081080D"/>
    <w:rsid w:val="00810984"/>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236"/>
    <w:rsid w:val="00822718"/>
    <w:rsid w:val="00822803"/>
    <w:rsid w:val="008232D3"/>
    <w:rsid w:val="00823EE8"/>
    <w:rsid w:val="00824A97"/>
    <w:rsid w:val="008250D5"/>
    <w:rsid w:val="0082562F"/>
    <w:rsid w:val="00826C5E"/>
    <w:rsid w:val="00826D98"/>
    <w:rsid w:val="00826EE5"/>
    <w:rsid w:val="00826F7B"/>
    <w:rsid w:val="008309E9"/>
    <w:rsid w:val="00830E36"/>
    <w:rsid w:val="008311F7"/>
    <w:rsid w:val="00831301"/>
    <w:rsid w:val="0083188D"/>
    <w:rsid w:val="00831ECE"/>
    <w:rsid w:val="008346CA"/>
    <w:rsid w:val="00834ACA"/>
    <w:rsid w:val="00836BB7"/>
    <w:rsid w:val="008377E6"/>
    <w:rsid w:val="0084061F"/>
    <w:rsid w:val="008413F2"/>
    <w:rsid w:val="00843199"/>
    <w:rsid w:val="00843E84"/>
    <w:rsid w:val="00844445"/>
    <w:rsid w:val="008445DD"/>
    <w:rsid w:val="00844C28"/>
    <w:rsid w:val="008450E3"/>
    <w:rsid w:val="0084516F"/>
    <w:rsid w:val="0084521A"/>
    <w:rsid w:val="0084760B"/>
    <w:rsid w:val="008529CC"/>
    <w:rsid w:val="008531CA"/>
    <w:rsid w:val="00853AD4"/>
    <w:rsid w:val="008545C9"/>
    <w:rsid w:val="00854C95"/>
    <w:rsid w:val="00855393"/>
    <w:rsid w:val="008558C6"/>
    <w:rsid w:val="00855A83"/>
    <w:rsid w:val="00857C0B"/>
    <w:rsid w:val="00857CD6"/>
    <w:rsid w:val="00857CDB"/>
    <w:rsid w:val="0086006C"/>
    <w:rsid w:val="008608A9"/>
    <w:rsid w:val="008617C5"/>
    <w:rsid w:val="00861A88"/>
    <w:rsid w:val="00861B3E"/>
    <w:rsid w:val="00863ECC"/>
    <w:rsid w:val="00865BA5"/>
    <w:rsid w:val="0086607A"/>
    <w:rsid w:val="008676D6"/>
    <w:rsid w:val="0087023D"/>
    <w:rsid w:val="00870503"/>
    <w:rsid w:val="008714CE"/>
    <w:rsid w:val="00871BAB"/>
    <w:rsid w:val="00872FA3"/>
    <w:rsid w:val="00873603"/>
    <w:rsid w:val="0087364C"/>
    <w:rsid w:val="00873C2B"/>
    <w:rsid w:val="00874B67"/>
    <w:rsid w:val="00874D9C"/>
    <w:rsid w:val="00877CFA"/>
    <w:rsid w:val="008803A9"/>
    <w:rsid w:val="00881034"/>
    <w:rsid w:val="00881305"/>
    <w:rsid w:val="008820A9"/>
    <w:rsid w:val="00882148"/>
    <w:rsid w:val="008825E3"/>
    <w:rsid w:val="0088415F"/>
    <w:rsid w:val="00884454"/>
    <w:rsid w:val="0088486D"/>
    <w:rsid w:val="00884C8D"/>
    <w:rsid w:val="00885153"/>
    <w:rsid w:val="00885168"/>
    <w:rsid w:val="0088518F"/>
    <w:rsid w:val="00885662"/>
    <w:rsid w:val="00885D24"/>
    <w:rsid w:val="00885E2C"/>
    <w:rsid w:val="0088613F"/>
    <w:rsid w:val="008865F9"/>
    <w:rsid w:val="00886C90"/>
    <w:rsid w:val="00886F08"/>
    <w:rsid w:val="008870C5"/>
    <w:rsid w:val="00887CE6"/>
    <w:rsid w:val="008900FC"/>
    <w:rsid w:val="00891AA8"/>
    <w:rsid w:val="0089209A"/>
    <w:rsid w:val="00892169"/>
    <w:rsid w:val="008930E4"/>
    <w:rsid w:val="00893830"/>
    <w:rsid w:val="00894E06"/>
    <w:rsid w:val="008964BF"/>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776"/>
    <w:rsid w:val="008A379A"/>
    <w:rsid w:val="008A3E0A"/>
    <w:rsid w:val="008A4327"/>
    <w:rsid w:val="008A438D"/>
    <w:rsid w:val="008A4700"/>
    <w:rsid w:val="008A4774"/>
    <w:rsid w:val="008A5755"/>
    <w:rsid w:val="008A6188"/>
    <w:rsid w:val="008B054B"/>
    <w:rsid w:val="008B0813"/>
    <w:rsid w:val="008B0A11"/>
    <w:rsid w:val="008B0A18"/>
    <w:rsid w:val="008B0B57"/>
    <w:rsid w:val="008B0F02"/>
    <w:rsid w:val="008B1E11"/>
    <w:rsid w:val="008B2B87"/>
    <w:rsid w:val="008B32CC"/>
    <w:rsid w:val="008B34C8"/>
    <w:rsid w:val="008B3A6E"/>
    <w:rsid w:val="008B3ED6"/>
    <w:rsid w:val="008B4BA1"/>
    <w:rsid w:val="008B5734"/>
    <w:rsid w:val="008B58FD"/>
    <w:rsid w:val="008B6DCA"/>
    <w:rsid w:val="008C0BAE"/>
    <w:rsid w:val="008C0FA8"/>
    <w:rsid w:val="008C13E4"/>
    <w:rsid w:val="008C147B"/>
    <w:rsid w:val="008C14F5"/>
    <w:rsid w:val="008C27CF"/>
    <w:rsid w:val="008C34F0"/>
    <w:rsid w:val="008C3C8F"/>
    <w:rsid w:val="008C3D35"/>
    <w:rsid w:val="008C3F72"/>
    <w:rsid w:val="008C4494"/>
    <w:rsid w:val="008C463F"/>
    <w:rsid w:val="008C4CDB"/>
    <w:rsid w:val="008C4FDD"/>
    <w:rsid w:val="008C54CF"/>
    <w:rsid w:val="008C57E7"/>
    <w:rsid w:val="008C6241"/>
    <w:rsid w:val="008C62DE"/>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6CB6"/>
    <w:rsid w:val="008D7A05"/>
    <w:rsid w:val="008D7E85"/>
    <w:rsid w:val="008D7F74"/>
    <w:rsid w:val="008E08BB"/>
    <w:rsid w:val="008E0E9A"/>
    <w:rsid w:val="008E126C"/>
    <w:rsid w:val="008E13CD"/>
    <w:rsid w:val="008E5400"/>
    <w:rsid w:val="008E5500"/>
    <w:rsid w:val="008E562B"/>
    <w:rsid w:val="008E5789"/>
    <w:rsid w:val="008E579C"/>
    <w:rsid w:val="008E5AB9"/>
    <w:rsid w:val="008E6BE8"/>
    <w:rsid w:val="008E7F52"/>
    <w:rsid w:val="008F07FB"/>
    <w:rsid w:val="008F1155"/>
    <w:rsid w:val="008F204A"/>
    <w:rsid w:val="008F2B1D"/>
    <w:rsid w:val="008F2FF6"/>
    <w:rsid w:val="008F3638"/>
    <w:rsid w:val="008F47A9"/>
    <w:rsid w:val="008F48C8"/>
    <w:rsid w:val="008F634A"/>
    <w:rsid w:val="008F63CA"/>
    <w:rsid w:val="008F69A9"/>
    <w:rsid w:val="008F6AC0"/>
    <w:rsid w:val="008F7961"/>
    <w:rsid w:val="008F7E92"/>
    <w:rsid w:val="0090109E"/>
    <w:rsid w:val="00901626"/>
    <w:rsid w:val="009016D8"/>
    <w:rsid w:val="00901B72"/>
    <w:rsid w:val="00901C9B"/>
    <w:rsid w:val="00901F22"/>
    <w:rsid w:val="00902497"/>
    <w:rsid w:val="009025D6"/>
    <w:rsid w:val="0090397A"/>
    <w:rsid w:val="00903AE4"/>
    <w:rsid w:val="00903E36"/>
    <w:rsid w:val="009048B5"/>
    <w:rsid w:val="0090537D"/>
    <w:rsid w:val="009055B4"/>
    <w:rsid w:val="00907744"/>
    <w:rsid w:val="00910588"/>
    <w:rsid w:val="00910FF6"/>
    <w:rsid w:val="00911D10"/>
    <w:rsid w:val="00912024"/>
    <w:rsid w:val="009127EE"/>
    <w:rsid w:val="009129FD"/>
    <w:rsid w:val="00913F2F"/>
    <w:rsid w:val="009140E0"/>
    <w:rsid w:val="00914278"/>
    <w:rsid w:val="00914E09"/>
    <w:rsid w:val="0091521E"/>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9E9"/>
    <w:rsid w:val="00927C2A"/>
    <w:rsid w:val="00930E0C"/>
    <w:rsid w:val="00931364"/>
    <w:rsid w:val="00931774"/>
    <w:rsid w:val="009339AE"/>
    <w:rsid w:val="009339DF"/>
    <w:rsid w:val="00933CD7"/>
    <w:rsid w:val="0093469A"/>
    <w:rsid w:val="00934DF1"/>
    <w:rsid w:val="00935275"/>
    <w:rsid w:val="00935E92"/>
    <w:rsid w:val="00936B18"/>
    <w:rsid w:val="00936F2F"/>
    <w:rsid w:val="00940331"/>
    <w:rsid w:val="00941F01"/>
    <w:rsid w:val="00942154"/>
    <w:rsid w:val="0094220E"/>
    <w:rsid w:val="00942355"/>
    <w:rsid w:val="0094241B"/>
    <w:rsid w:val="009443E8"/>
    <w:rsid w:val="00944EAC"/>
    <w:rsid w:val="009452FD"/>
    <w:rsid w:val="0094639D"/>
    <w:rsid w:val="00946F4B"/>
    <w:rsid w:val="00947B41"/>
    <w:rsid w:val="009508D1"/>
    <w:rsid w:val="00950BEE"/>
    <w:rsid w:val="00951109"/>
    <w:rsid w:val="00951378"/>
    <w:rsid w:val="00951603"/>
    <w:rsid w:val="00952A68"/>
    <w:rsid w:val="00952BC3"/>
    <w:rsid w:val="0095364D"/>
    <w:rsid w:val="00953851"/>
    <w:rsid w:val="009538F1"/>
    <w:rsid w:val="009544F9"/>
    <w:rsid w:val="0095546B"/>
    <w:rsid w:val="009555AA"/>
    <w:rsid w:val="00955C20"/>
    <w:rsid w:val="00956113"/>
    <w:rsid w:val="00956A8A"/>
    <w:rsid w:val="00956A8D"/>
    <w:rsid w:val="00957E24"/>
    <w:rsid w:val="009610E4"/>
    <w:rsid w:val="00961114"/>
    <w:rsid w:val="00961D6E"/>
    <w:rsid w:val="00962311"/>
    <w:rsid w:val="00963035"/>
    <w:rsid w:val="009630BB"/>
    <w:rsid w:val="00963831"/>
    <w:rsid w:val="00965678"/>
    <w:rsid w:val="009663E4"/>
    <w:rsid w:val="00966908"/>
    <w:rsid w:val="00966FE8"/>
    <w:rsid w:val="00967566"/>
    <w:rsid w:val="00967801"/>
    <w:rsid w:val="0096799E"/>
    <w:rsid w:val="00967B27"/>
    <w:rsid w:val="00967F9D"/>
    <w:rsid w:val="00970BAE"/>
    <w:rsid w:val="00971D12"/>
    <w:rsid w:val="0097289B"/>
    <w:rsid w:val="00972964"/>
    <w:rsid w:val="00972D83"/>
    <w:rsid w:val="00972F8B"/>
    <w:rsid w:val="00973C93"/>
    <w:rsid w:val="009749BB"/>
    <w:rsid w:val="00974CE5"/>
    <w:rsid w:val="0097502B"/>
    <w:rsid w:val="00975133"/>
    <w:rsid w:val="00975719"/>
    <w:rsid w:val="0097595B"/>
    <w:rsid w:val="00976C7F"/>
    <w:rsid w:val="0097708A"/>
    <w:rsid w:val="0097729D"/>
    <w:rsid w:val="0097757B"/>
    <w:rsid w:val="0098063A"/>
    <w:rsid w:val="0098066D"/>
    <w:rsid w:val="0098120E"/>
    <w:rsid w:val="00981491"/>
    <w:rsid w:val="00984BC8"/>
    <w:rsid w:val="00985370"/>
    <w:rsid w:val="00985464"/>
    <w:rsid w:val="009858A1"/>
    <w:rsid w:val="009867CB"/>
    <w:rsid w:val="009870D9"/>
    <w:rsid w:val="00987CA3"/>
    <w:rsid w:val="009907CD"/>
    <w:rsid w:val="00990E90"/>
    <w:rsid w:val="00990FDC"/>
    <w:rsid w:val="00991582"/>
    <w:rsid w:val="009917DE"/>
    <w:rsid w:val="00991ACE"/>
    <w:rsid w:val="00992BDE"/>
    <w:rsid w:val="00993D5B"/>
    <w:rsid w:val="0099421D"/>
    <w:rsid w:val="00995CC4"/>
    <w:rsid w:val="0099694F"/>
    <w:rsid w:val="00996D74"/>
    <w:rsid w:val="009A005E"/>
    <w:rsid w:val="009A00A9"/>
    <w:rsid w:val="009A05D3"/>
    <w:rsid w:val="009A09A9"/>
    <w:rsid w:val="009A0B55"/>
    <w:rsid w:val="009A0F9C"/>
    <w:rsid w:val="009A13C8"/>
    <w:rsid w:val="009A184C"/>
    <w:rsid w:val="009A1F5F"/>
    <w:rsid w:val="009A3B7E"/>
    <w:rsid w:val="009A3EC9"/>
    <w:rsid w:val="009A40AF"/>
    <w:rsid w:val="009A6DD8"/>
    <w:rsid w:val="009A761E"/>
    <w:rsid w:val="009B0771"/>
    <w:rsid w:val="009B1C81"/>
    <w:rsid w:val="009B1D05"/>
    <w:rsid w:val="009B2FB2"/>
    <w:rsid w:val="009B3BD9"/>
    <w:rsid w:val="009B4590"/>
    <w:rsid w:val="009B5B34"/>
    <w:rsid w:val="009B62CC"/>
    <w:rsid w:val="009B73E1"/>
    <w:rsid w:val="009C0005"/>
    <w:rsid w:val="009C0316"/>
    <w:rsid w:val="009C07BD"/>
    <w:rsid w:val="009C16A7"/>
    <w:rsid w:val="009C194B"/>
    <w:rsid w:val="009C1A81"/>
    <w:rsid w:val="009C2489"/>
    <w:rsid w:val="009C24B8"/>
    <w:rsid w:val="009C2DD5"/>
    <w:rsid w:val="009C3752"/>
    <w:rsid w:val="009C5055"/>
    <w:rsid w:val="009C528E"/>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AD3"/>
    <w:rsid w:val="009E4C3F"/>
    <w:rsid w:val="009E51F7"/>
    <w:rsid w:val="009E5266"/>
    <w:rsid w:val="009E54AB"/>
    <w:rsid w:val="009E567C"/>
    <w:rsid w:val="009E5C88"/>
    <w:rsid w:val="009E68CE"/>
    <w:rsid w:val="009E73E5"/>
    <w:rsid w:val="009E7B01"/>
    <w:rsid w:val="009F09CF"/>
    <w:rsid w:val="009F1425"/>
    <w:rsid w:val="009F18AC"/>
    <w:rsid w:val="009F1FE1"/>
    <w:rsid w:val="009F32F4"/>
    <w:rsid w:val="009F3697"/>
    <w:rsid w:val="009F36FB"/>
    <w:rsid w:val="009F430E"/>
    <w:rsid w:val="009F43F7"/>
    <w:rsid w:val="009F4843"/>
    <w:rsid w:val="009F4D7B"/>
    <w:rsid w:val="009F5C64"/>
    <w:rsid w:val="009F64F2"/>
    <w:rsid w:val="009F67FF"/>
    <w:rsid w:val="009F7A93"/>
    <w:rsid w:val="00A003CF"/>
    <w:rsid w:val="00A013A2"/>
    <w:rsid w:val="00A02F9C"/>
    <w:rsid w:val="00A03F6E"/>
    <w:rsid w:val="00A04493"/>
    <w:rsid w:val="00A044B1"/>
    <w:rsid w:val="00A04D3B"/>
    <w:rsid w:val="00A04F54"/>
    <w:rsid w:val="00A0564D"/>
    <w:rsid w:val="00A05816"/>
    <w:rsid w:val="00A05D52"/>
    <w:rsid w:val="00A064D1"/>
    <w:rsid w:val="00A076B7"/>
    <w:rsid w:val="00A1081C"/>
    <w:rsid w:val="00A10FF7"/>
    <w:rsid w:val="00A113E7"/>
    <w:rsid w:val="00A11FDB"/>
    <w:rsid w:val="00A1278C"/>
    <w:rsid w:val="00A12B59"/>
    <w:rsid w:val="00A12D01"/>
    <w:rsid w:val="00A1362A"/>
    <w:rsid w:val="00A140E3"/>
    <w:rsid w:val="00A147D8"/>
    <w:rsid w:val="00A14BF4"/>
    <w:rsid w:val="00A15287"/>
    <w:rsid w:val="00A154E3"/>
    <w:rsid w:val="00A15629"/>
    <w:rsid w:val="00A157CD"/>
    <w:rsid w:val="00A15CB3"/>
    <w:rsid w:val="00A161A0"/>
    <w:rsid w:val="00A169AE"/>
    <w:rsid w:val="00A17809"/>
    <w:rsid w:val="00A203DE"/>
    <w:rsid w:val="00A204AF"/>
    <w:rsid w:val="00A21368"/>
    <w:rsid w:val="00A21447"/>
    <w:rsid w:val="00A214F7"/>
    <w:rsid w:val="00A21E64"/>
    <w:rsid w:val="00A22B0A"/>
    <w:rsid w:val="00A22E2C"/>
    <w:rsid w:val="00A255AD"/>
    <w:rsid w:val="00A25FA7"/>
    <w:rsid w:val="00A263AD"/>
    <w:rsid w:val="00A2647B"/>
    <w:rsid w:val="00A2713F"/>
    <w:rsid w:val="00A27516"/>
    <w:rsid w:val="00A27624"/>
    <w:rsid w:val="00A313E1"/>
    <w:rsid w:val="00A3148A"/>
    <w:rsid w:val="00A3191B"/>
    <w:rsid w:val="00A31C49"/>
    <w:rsid w:val="00A32113"/>
    <w:rsid w:val="00A32A11"/>
    <w:rsid w:val="00A32BD1"/>
    <w:rsid w:val="00A339CF"/>
    <w:rsid w:val="00A33A00"/>
    <w:rsid w:val="00A3465B"/>
    <w:rsid w:val="00A34C15"/>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4208"/>
    <w:rsid w:val="00A4583F"/>
    <w:rsid w:val="00A46158"/>
    <w:rsid w:val="00A46295"/>
    <w:rsid w:val="00A463B7"/>
    <w:rsid w:val="00A46F69"/>
    <w:rsid w:val="00A47052"/>
    <w:rsid w:val="00A475CB"/>
    <w:rsid w:val="00A4762F"/>
    <w:rsid w:val="00A47B44"/>
    <w:rsid w:val="00A50D02"/>
    <w:rsid w:val="00A51A14"/>
    <w:rsid w:val="00A51C7A"/>
    <w:rsid w:val="00A51D6A"/>
    <w:rsid w:val="00A52271"/>
    <w:rsid w:val="00A52557"/>
    <w:rsid w:val="00A5402D"/>
    <w:rsid w:val="00A54ED0"/>
    <w:rsid w:val="00A55500"/>
    <w:rsid w:val="00A55E56"/>
    <w:rsid w:val="00A56A9A"/>
    <w:rsid w:val="00A57A54"/>
    <w:rsid w:val="00A57BCD"/>
    <w:rsid w:val="00A60642"/>
    <w:rsid w:val="00A6067B"/>
    <w:rsid w:val="00A613D9"/>
    <w:rsid w:val="00A61A01"/>
    <w:rsid w:val="00A61B58"/>
    <w:rsid w:val="00A62C91"/>
    <w:rsid w:val="00A631BE"/>
    <w:rsid w:val="00A63A6D"/>
    <w:rsid w:val="00A63F7B"/>
    <w:rsid w:val="00A64830"/>
    <w:rsid w:val="00A65953"/>
    <w:rsid w:val="00A65DF4"/>
    <w:rsid w:val="00A65E6D"/>
    <w:rsid w:val="00A6633D"/>
    <w:rsid w:val="00A66694"/>
    <w:rsid w:val="00A66897"/>
    <w:rsid w:val="00A669FE"/>
    <w:rsid w:val="00A66C34"/>
    <w:rsid w:val="00A6722C"/>
    <w:rsid w:val="00A674B4"/>
    <w:rsid w:val="00A707CB"/>
    <w:rsid w:val="00A71358"/>
    <w:rsid w:val="00A7262B"/>
    <w:rsid w:val="00A730BD"/>
    <w:rsid w:val="00A7331C"/>
    <w:rsid w:val="00A735D7"/>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B93"/>
    <w:rsid w:val="00A83ED4"/>
    <w:rsid w:val="00A86100"/>
    <w:rsid w:val="00A863E0"/>
    <w:rsid w:val="00A86DEC"/>
    <w:rsid w:val="00A86FCE"/>
    <w:rsid w:val="00A873D9"/>
    <w:rsid w:val="00A87866"/>
    <w:rsid w:val="00A9070A"/>
    <w:rsid w:val="00A90E45"/>
    <w:rsid w:val="00A92D93"/>
    <w:rsid w:val="00A92F67"/>
    <w:rsid w:val="00A9377A"/>
    <w:rsid w:val="00A94620"/>
    <w:rsid w:val="00A9540F"/>
    <w:rsid w:val="00A9687D"/>
    <w:rsid w:val="00A974D9"/>
    <w:rsid w:val="00A979F5"/>
    <w:rsid w:val="00A97D55"/>
    <w:rsid w:val="00AA00BE"/>
    <w:rsid w:val="00AA09BF"/>
    <w:rsid w:val="00AA11B6"/>
    <w:rsid w:val="00AA28EF"/>
    <w:rsid w:val="00AA2E22"/>
    <w:rsid w:val="00AA4651"/>
    <w:rsid w:val="00AA4B0A"/>
    <w:rsid w:val="00AA5377"/>
    <w:rsid w:val="00AA5493"/>
    <w:rsid w:val="00AA5B55"/>
    <w:rsid w:val="00AA62FE"/>
    <w:rsid w:val="00AA660D"/>
    <w:rsid w:val="00AA669B"/>
    <w:rsid w:val="00AA6895"/>
    <w:rsid w:val="00AA74A0"/>
    <w:rsid w:val="00AA79ED"/>
    <w:rsid w:val="00AB022A"/>
    <w:rsid w:val="00AB05D6"/>
    <w:rsid w:val="00AB0FE5"/>
    <w:rsid w:val="00AB135B"/>
    <w:rsid w:val="00AB1A68"/>
    <w:rsid w:val="00AB2372"/>
    <w:rsid w:val="00AB2DB0"/>
    <w:rsid w:val="00AB3135"/>
    <w:rsid w:val="00AB3280"/>
    <w:rsid w:val="00AB43CA"/>
    <w:rsid w:val="00AB44B4"/>
    <w:rsid w:val="00AB5C05"/>
    <w:rsid w:val="00AB5DA1"/>
    <w:rsid w:val="00AB5E3C"/>
    <w:rsid w:val="00AB6A50"/>
    <w:rsid w:val="00AB6A95"/>
    <w:rsid w:val="00AB6BF0"/>
    <w:rsid w:val="00AB6C5F"/>
    <w:rsid w:val="00AB6DF4"/>
    <w:rsid w:val="00AC0174"/>
    <w:rsid w:val="00AC026F"/>
    <w:rsid w:val="00AC02A2"/>
    <w:rsid w:val="00AC0570"/>
    <w:rsid w:val="00AC16C8"/>
    <w:rsid w:val="00AC1BE4"/>
    <w:rsid w:val="00AC1D0D"/>
    <w:rsid w:val="00AC21E1"/>
    <w:rsid w:val="00AC2246"/>
    <w:rsid w:val="00AC2364"/>
    <w:rsid w:val="00AC260C"/>
    <w:rsid w:val="00AC2D4B"/>
    <w:rsid w:val="00AC2DC7"/>
    <w:rsid w:val="00AC2F7C"/>
    <w:rsid w:val="00AC37C9"/>
    <w:rsid w:val="00AC3873"/>
    <w:rsid w:val="00AC3D68"/>
    <w:rsid w:val="00AC4067"/>
    <w:rsid w:val="00AC46A1"/>
    <w:rsid w:val="00AC50EA"/>
    <w:rsid w:val="00AC56A2"/>
    <w:rsid w:val="00AC6A59"/>
    <w:rsid w:val="00AC7201"/>
    <w:rsid w:val="00AC77AA"/>
    <w:rsid w:val="00AC77F9"/>
    <w:rsid w:val="00AC7999"/>
    <w:rsid w:val="00AC7C29"/>
    <w:rsid w:val="00AD1A08"/>
    <w:rsid w:val="00AD1D5D"/>
    <w:rsid w:val="00AD242D"/>
    <w:rsid w:val="00AD2837"/>
    <w:rsid w:val="00AD2B57"/>
    <w:rsid w:val="00AD35E9"/>
    <w:rsid w:val="00AD3786"/>
    <w:rsid w:val="00AD3B42"/>
    <w:rsid w:val="00AD4066"/>
    <w:rsid w:val="00AD464E"/>
    <w:rsid w:val="00AD4FD7"/>
    <w:rsid w:val="00AD5E02"/>
    <w:rsid w:val="00AD61FC"/>
    <w:rsid w:val="00AD7939"/>
    <w:rsid w:val="00AE079E"/>
    <w:rsid w:val="00AE0AC3"/>
    <w:rsid w:val="00AE0B25"/>
    <w:rsid w:val="00AE10CF"/>
    <w:rsid w:val="00AE2320"/>
    <w:rsid w:val="00AE3A15"/>
    <w:rsid w:val="00AE4658"/>
    <w:rsid w:val="00AE469E"/>
    <w:rsid w:val="00AE52B9"/>
    <w:rsid w:val="00AE6007"/>
    <w:rsid w:val="00AE638D"/>
    <w:rsid w:val="00AE6D66"/>
    <w:rsid w:val="00AE7018"/>
    <w:rsid w:val="00AE740A"/>
    <w:rsid w:val="00AE791E"/>
    <w:rsid w:val="00AF0641"/>
    <w:rsid w:val="00AF0D73"/>
    <w:rsid w:val="00AF1400"/>
    <w:rsid w:val="00AF151C"/>
    <w:rsid w:val="00AF1916"/>
    <w:rsid w:val="00AF24E5"/>
    <w:rsid w:val="00AF3C40"/>
    <w:rsid w:val="00AF3DFC"/>
    <w:rsid w:val="00AF46B5"/>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BAE"/>
    <w:rsid w:val="00B11FD4"/>
    <w:rsid w:val="00B12791"/>
    <w:rsid w:val="00B12B1C"/>
    <w:rsid w:val="00B12E15"/>
    <w:rsid w:val="00B13393"/>
    <w:rsid w:val="00B138C2"/>
    <w:rsid w:val="00B13C42"/>
    <w:rsid w:val="00B15852"/>
    <w:rsid w:val="00B15A0A"/>
    <w:rsid w:val="00B15B40"/>
    <w:rsid w:val="00B15B75"/>
    <w:rsid w:val="00B17064"/>
    <w:rsid w:val="00B17958"/>
    <w:rsid w:val="00B20A16"/>
    <w:rsid w:val="00B20C35"/>
    <w:rsid w:val="00B210BD"/>
    <w:rsid w:val="00B221E0"/>
    <w:rsid w:val="00B2265B"/>
    <w:rsid w:val="00B23C14"/>
    <w:rsid w:val="00B26535"/>
    <w:rsid w:val="00B301EB"/>
    <w:rsid w:val="00B30818"/>
    <w:rsid w:val="00B30AC7"/>
    <w:rsid w:val="00B3151B"/>
    <w:rsid w:val="00B31CA6"/>
    <w:rsid w:val="00B342A0"/>
    <w:rsid w:val="00B35DCF"/>
    <w:rsid w:val="00B36AB7"/>
    <w:rsid w:val="00B37CFF"/>
    <w:rsid w:val="00B405E5"/>
    <w:rsid w:val="00B40B12"/>
    <w:rsid w:val="00B40F76"/>
    <w:rsid w:val="00B41234"/>
    <w:rsid w:val="00B43277"/>
    <w:rsid w:val="00B4332B"/>
    <w:rsid w:val="00B44D3C"/>
    <w:rsid w:val="00B44E71"/>
    <w:rsid w:val="00B4589D"/>
    <w:rsid w:val="00B46F9C"/>
    <w:rsid w:val="00B5004D"/>
    <w:rsid w:val="00B5042A"/>
    <w:rsid w:val="00B50662"/>
    <w:rsid w:val="00B5098E"/>
    <w:rsid w:val="00B5274A"/>
    <w:rsid w:val="00B52972"/>
    <w:rsid w:val="00B54383"/>
    <w:rsid w:val="00B55B12"/>
    <w:rsid w:val="00B55D1F"/>
    <w:rsid w:val="00B57551"/>
    <w:rsid w:val="00B575A6"/>
    <w:rsid w:val="00B5784C"/>
    <w:rsid w:val="00B57D55"/>
    <w:rsid w:val="00B57DC3"/>
    <w:rsid w:val="00B57F8F"/>
    <w:rsid w:val="00B6026F"/>
    <w:rsid w:val="00B612A8"/>
    <w:rsid w:val="00B61768"/>
    <w:rsid w:val="00B6184D"/>
    <w:rsid w:val="00B61852"/>
    <w:rsid w:val="00B61A8D"/>
    <w:rsid w:val="00B61EC0"/>
    <w:rsid w:val="00B625BB"/>
    <w:rsid w:val="00B62A0F"/>
    <w:rsid w:val="00B63E9E"/>
    <w:rsid w:val="00B63F1D"/>
    <w:rsid w:val="00B641C4"/>
    <w:rsid w:val="00B64561"/>
    <w:rsid w:val="00B655DC"/>
    <w:rsid w:val="00B65F89"/>
    <w:rsid w:val="00B663BD"/>
    <w:rsid w:val="00B67518"/>
    <w:rsid w:val="00B67E73"/>
    <w:rsid w:val="00B705F5"/>
    <w:rsid w:val="00B70A76"/>
    <w:rsid w:val="00B70B78"/>
    <w:rsid w:val="00B71393"/>
    <w:rsid w:val="00B716EC"/>
    <w:rsid w:val="00B71FA4"/>
    <w:rsid w:val="00B71FA5"/>
    <w:rsid w:val="00B7360C"/>
    <w:rsid w:val="00B73BB6"/>
    <w:rsid w:val="00B74626"/>
    <w:rsid w:val="00B75301"/>
    <w:rsid w:val="00B755FA"/>
    <w:rsid w:val="00B76959"/>
    <w:rsid w:val="00B76C50"/>
    <w:rsid w:val="00B77107"/>
    <w:rsid w:val="00B7764E"/>
    <w:rsid w:val="00B77C68"/>
    <w:rsid w:val="00B814E5"/>
    <w:rsid w:val="00B81ECC"/>
    <w:rsid w:val="00B826F2"/>
    <w:rsid w:val="00B82B8A"/>
    <w:rsid w:val="00B83CE6"/>
    <w:rsid w:val="00B8473C"/>
    <w:rsid w:val="00B8531D"/>
    <w:rsid w:val="00B85340"/>
    <w:rsid w:val="00B855B4"/>
    <w:rsid w:val="00B858A3"/>
    <w:rsid w:val="00B85C20"/>
    <w:rsid w:val="00B865DD"/>
    <w:rsid w:val="00B86632"/>
    <w:rsid w:val="00B87F99"/>
    <w:rsid w:val="00B9029B"/>
    <w:rsid w:val="00B90BA6"/>
    <w:rsid w:val="00B90C68"/>
    <w:rsid w:val="00B90DF5"/>
    <w:rsid w:val="00B913ED"/>
    <w:rsid w:val="00B91C00"/>
    <w:rsid w:val="00B921F5"/>
    <w:rsid w:val="00B93655"/>
    <w:rsid w:val="00B940F3"/>
    <w:rsid w:val="00B94241"/>
    <w:rsid w:val="00B94D89"/>
    <w:rsid w:val="00B950E0"/>
    <w:rsid w:val="00B95FAA"/>
    <w:rsid w:val="00B960C0"/>
    <w:rsid w:val="00B97833"/>
    <w:rsid w:val="00BA0388"/>
    <w:rsid w:val="00BA1865"/>
    <w:rsid w:val="00BA20D7"/>
    <w:rsid w:val="00BA3A8F"/>
    <w:rsid w:val="00BA3B8C"/>
    <w:rsid w:val="00BA5089"/>
    <w:rsid w:val="00BA51D4"/>
    <w:rsid w:val="00BA545C"/>
    <w:rsid w:val="00BA5B54"/>
    <w:rsid w:val="00BA5D58"/>
    <w:rsid w:val="00BA6AF4"/>
    <w:rsid w:val="00BA6EA6"/>
    <w:rsid w:val="00BA72C4"/>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6B5F"/>
    <w:rsid w:val="00BB7AEB"/>
    <w:rsid w:val="00BC1753"/>
    <w:rsid w:val="00BC1B22"/>
    <w:rsid w:val="00BC2DE8"/>
    <w:rsid w:val="00BC31C5"/>
    <w:rsid w:val="00BC3817"/>
    <w:rsid w:val="00BC4039"/>
    <w:rsid w:val="00BC529B"/>
    <w:rsid w:val="00BC5380"/>
    <w:rsid w:val="00BC53F0"/>
    <w:rsid w:val="00BC73FF"/>
    <w:rsid w:val="00BD13D1"/>
    <w:rsid w:val="00BD1B21"/>
    <w:rsid w:val="00BD1DC2"/>
    <w:rsid w:val="00BD20BA"/>
    <w:rsid w:val="00BD29D0"/>
    <w:rsid w:val="00BD3455"/>
    <w:rsid w:val="00BD46B4"/>
    <w:rsid w:val="00BD5890"/>
    <w:rsid w:val="00BD5D9B"/>
    <w:rsid w:val="00BD6AB6"/>
    <w:rsid w:val="00BD7CB3"/>
    <w:rsid w:val="00BE09B2"/>
    <w:rsid w:val="00BE0A6A"/>
    <w:rsid w:val="00BE0A9D"/>
    <w:rsid w:val="00BE1756"/>
    <w:rsid w:val="00BE17D7"/>
    <w:rsid w:val="00BE2D2F"/>
    <w:rsid w:val="00BE2EE9"/>
    <w:rsid w:val="00BE3103"/>
    <w:rsid w:val="00BE382A"/>
    <w:rsid w:val="00BE3896"/>
    <w:rsid w:val="00BE3ABF"/>
    <w:rsid w:val="00BE5001"/>
    <w:rsid w:val="00BE5117"/>
    <w:rsid w:val="00BE53D4"/>
    <w:rsid w:val="00BE568D"/>
    <w:rsid w:val="00BE5BB9"/>
    <w:rsid w:val="00BE6DE1"/>
    <w:rsid w:val="00BE7837"/>
    <w:rsid w:val="00BF001A"/>
    <w:rsid w:val="00BF09DC"/>
    <w:rsid w:val="00BF0EDA"/>
    <w:rsid w:val="00BF10AA"/>
    <w:rsid w:val="00BF140B"/>
    <w:rsid w:val="00BF165A"/>
    <w:rsid w:val="00BF1A96"/>
    <w:rsid w:val="00BF2133"/>
    <w:rsid w:val="00BF258C"/>
    <w:rsid w:val="00BF289D"/>
    <w:rsid w:val="00BF29C8"/>
    <w:rsid w:val="00BF2EA4"/>
    <w:rsid w:val="00BF2EA6"/>
    <w:rsid w:val="00BF329C"/>
    <w:rsid w:val="00BF387C"/>
    <w:rsid w:val="00BF3B8F"/>
    <w:rsid w:val="00BF3EC6"/>
    <w:rsid w:val="00BF4767"/>
    <w:rsid w:val="00BF479F"/>
    <w:rsid w:val="00BF5115"/>
    <w:rsid w:val="00BF5133"/>
    <w:rsid w:val="00BF5452"/>
    <w:rsid w:val="00BF54AC"/>
    <w:rsid w:val="00BF5544"/>
    <w:rsid w:val="00BF58A0"/>
    <w:rsid w:val="00BF5934"/>
    <w:rsid w:val="00BF616B"/>
    <w:rsid w:val="00BF626F"/>
    <w:rsid w:val="00BF67A0"/>
    <w:rsid w:val="00BF6F5B"/>
    <w:rsid w:val="00BF7890"/>
    <w:rsid w:val="00BF7FD7"/>
    <w:rsid w:val="00C00CE3"/>
    <w:rsid w:val="00C017D5"/>
    <w:rsid w:val="00C01B5D"/>
    <w:rsid w:val="00C028BB"/>
    <w:rsid w:val="00C03239"/>
    <w:rsid w:val="00C03382"/>
    <w:rsid w:val="00C035BD"/>
    <w:rsid w:val="00C04781"/>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77E"/>
    <w:rsid w:val="00C1494E"/>
    <w:rsid w:val="00C15F4A"/>
    <w:rsid w:val="00C16AE9"/>
    <w:rsid w:val="00C17B12"/>
    <w:rsid w:val="00C17B43"/>
    <w:rsid w:val="00C17C42"/>
    <w:rsid w:val="00C2006B"/>
    <w:rsid w:val="00C21A51"/>
    <w:rsid w:val="00C21A8E"/>
    <w:rsid w:val="00C220C5"/>
    <w:rsid w:val="00C22721"/>
    <w:rsid w:val="00C2330A"/>
    <w:rsid w:val="00C24A54"/>
    <w:rsid w:val="00C25775"/>
    <w:rsid w:val="00C25834"/>
    <w:rsid w:val="00C25F42"/>
    <w:rsid w:val="00C26604"/>
    <w:rsid w:val="00C26E00"/>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37282"/>
    <w:rsid w:val="00C37EC6"/>
    <w:rsid w:val="00C411A2"/>
    <w:rsid w:val="00C4143B"/>
    <w:rsid w:val="00C41855"/>
    <w:rsid w:val="00C41EF8"/>
    <w:rsid w:val="00C42060"/>
    <w:rsid w:val="00C42D1F"/>
    <w:rsid w:val="00C43273"/>
    <w:rsid w:val="00C43826"/>
    <w:rsid w:val="00C44810"/>
    <w:rsid w:val="00C44B0F"/>
    <w:rsid w:val="00C45326"/>
    <w:rsid w:val="00C46952"/>
    <w:rsid w:val="00C46B6A"/>
    <w:rsid w:val="00C505B5"/>
    <w:rsid w:val="00C508C7"/>
    <w:rsid w:val="00C50D28"/>
    <w:rsid w:val="00C51144"/>
    <w:rsid w:val="00C51688"/>
    <w:rsid w:val="00C52304"/>
    <w:rsid w:val="00C52924"/>
    <w:rsid w:val="00C52AFD"/>
    <w:rsid w:val="00C53870"/>
    <w:rsid w:val="00C53E9A"/>
    <w:rsid w:val="00C55374"/>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B95"/>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0F64"/>
    <w:rsid w:val="00C72B42"/>
    <w:rsid w:val="00C73773"/>
    <w:rsid w:val="00C73CA8"/>
    <w:rsid w:val="00C7406E"/>
    <w:rsid w:val="00C7414A"/>
    <w:rsid w:val="00C74615"/>
    <w:rsid w:val="00C749B3"/>
    <w:rsid w:val="00C74A0E"/>
    <w:rsid w:val="00C76478"/>
    <w:rsid w:val="00C766C4"/>
    <w:rsid w:val="00C76909"/>
    <w:rsid w:val="00C77983"/>
    <w:rsid w:val="00C8047D"/>
    <w:rsid w:val="00C804E8"/>
    <w:rsid w:val="00C82BD2"/>
    <w:rsid w:val="00C8404F"/>
    <w:rsid w:val="00C8410E"/>
    <w:rsid w:val="00C84366"/>
    <w:rsid w:val="00C851B6"/>
    <w:rsid w:val="00C852D9"/>
    <w:rsid w:val="00C8552F"/>
    <w:rsid w:val="00C85ADD"/>
    <w:rsid w:val="00C85DD3"/>
    <w:rsid w:val="00C8708D"/>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24A"/>
    <w:rsid w:val="00CA1453"/>
    <w:rsid w:val="00CA17AA"/>
    <w:rsid w:val="00CA27B6"/>
    <w:rsid w:val="00CA2AD3"/>
    <w:rsid w:val="00CA46B3"/>
    <w:rsid w:val="00CA5A92"/>
    <w:rsid w:val="00CA6265"/>
    <w:rsid w:val="00CA653F"/>
    <w:rsid w:val="00CA6AAC"/>
    <w:rsid w:val="00CB08E5"/>
    <w:rsid w:val="00CB17FD"/>
    <w:rsid w:val="00CB1977"/>
    <w:rsid w:val="00CB1C2A"/>
    <w:rsid w:val="00CB21EC"/>
    <w:rsid w:val="00CB2299"/>
    <w:rsid w:val="00CB268D"/>
    <w:rsid w:val="00CB286C"/>
    <w:rsid w:val="00CB2D78"/>
    <w:rsid w:val="00CB3666"/>
    <w:rsid w:val="00CB3ADE"/>
    <w:rsid w:val="00CB3DE2"/>
    <w:rsid w:val="00CB3E9D"/>
    <w:rsid w:val="00CB4CE4"/>
    <w:rsid w:val="00CB50F7"/>
    <w:rsid w:val="00CB56DE"/>
    <w:rsid w:val="00CB5EE0"/>
    <w:rsid w:val="00CB72D6"/>
    <w:rsid w:val="00CC054C"/>
    <w:rsid w:val="00CC0960"/>
    <w:rsid w:val="00CC0D3A"/>
    <w:rsid w:val="00CC1994"/>
    <w:rsid w:val="00CC19D4"/>
    <w:rsid w:val="00CC1BAD"/>
    <w:rsid w:val="00CC2387"/>
    <w:rsid w:val="00CC2C6F"/>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3C24"/>
    <w:rsid w:val="00CD3EA5"/>
    <w:rsid w:val="00CD46CA"/>
    <w:rsid w:val="00CD5529"/>
    <w:rsid w:val="00CD5E7B"/>
    <w:rsid w:val="00CD61A4"/>
    <w:rsid w:val="00CD6FE2"/>
    <w:rsid w:val="00CD7047"/>
    <w:rsid w:val="00CD7BBE"/>
    <w:rsid w:val="00CE003B"/>
    <w:rsid w:val="00CE1153"/>
    <w:rsid w:val="00CE28BB"/>
    <w:rsid w:val="00CE2FD7"/>
    <w:rsid w:val="00CE57DF"/>
    <w:rsid w:val="00CE61A6"/>
    <w:rsid w:val="00CE6485"/>
    <w:rsid w:val="00CE6B1C"/>
    <w:rsid w:val="00CE6C68"/>
    <w:rsid w:val="00CE710A"/>
    <w:rsid w:val="00CE77D0"/>
    <w:rsid w:val="00CE7B22"/>
    <w:rsid w:val="00CF001D"/>
    <w:rsid w:val="00CF14C9"/>
    <w:rsid w:val="00CF15B7"/>
    <w:rsid w:val="00CF1651"/>
    <w:rsid w:val="00CF1A44"/>
    <w:rsid w:val="00CF1F11"/>
    <w:rsid w:val="00CF2892"/>
    <w:rsid w:val="00CF3259"/>
    <w:rsid w:val="00CF4B1C"/>
    <w:rsid w:val="00CF55BC"/>
    <w:rsid w:val="00CF57D1"/>
    <w:rsid w:val="00CF5811"/>
    <w:rsid w:val="00CF6B41"/>
    <w:rsid w:val="00CF6BF8"/>
    <w:rsid w:val="00D01A9B"/>
    <w:rsid w:val="00D02030"/>
    <w:rsid w:val="00D0261D"/>
    <w:rsid w:val="00D028B9"/>
    <w:rsid w:val="00D03522"/>
    <w:rsid w:val="00D036BF"/>
    <w:rsid w:val="00D03BE2"/>
    <w:rsid w:val="00D03D93"/>
    <w:rsid w:val="00D03F0F"/>
    <w:rsid w:val="00D0400F"/>
    <w:rsid w:val="00D04952"/>
    <w:rsid w:val="00D04E66"/>
    <w:rsid w:val="00D04FC1"/>
    <w:rsid w:val="00D05081"/>
    <w:rsid w:val="00D05783"/>
    <w:rsid w:val="00D065A2"/>
    <w:rsid w:val="00D06EE6"/>
    <w:rsid w:val="00D07F10"/>
    <w:rsid w:val="00D1062D"/>
    <w:rsid w:val="00D11CCD"/>
    <w:rsid w:val="00D12FEB"/>
    <w:rsid w:val="00D13B16"/>
    <w:rsid w:val="00D1509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673"/>
    <w:rsid w:val="00D23A32"/>
    <w:rsid w:val="00D23EBA"/>
    <w:rsid w:val="00D23F51"/>
    <w:rsid w:val="00D24C2A"/>
    <w:rsid w:val="00D255D9"/>
    <w:rsid w:val="00D2570A"/>
    <w:rsid w:val="00D26097"/>
    <w:rsid w:val="00D2615E"/>
    <w:rsid w:val="00D270F5"/>
    <w:rsid w:val="00D27C90"/>
    <w:rsid w:val="00D3022F"/>
    <w:rsid w:val="00D30627"/>
    <w:rsid w:val="00D3091A"/>
    <w:rsid w:val="00D30CCE"/>
    <w:rsid w:val="00D310DE"/>
    <w:rsid w:val="00D32027"/>
    <w:rsid w:val="00D321DC"/>
    <w:rsid w:val="00D3230A"/>
    <w:rsid w:val="00D332D8"/>
    <w:rsid w:val="00D3373B"/>
    <w:rsid w:val="00D34204"/>
    <w:rsid w:val="00D3573C"/>
    <w:rsid w:val="00D35907"/>
    <w:rsid w:val="00D3640A"/>
    <w:rsid w:val="00D36495"/>
    <w:rsid w:val="00D36D71"/>
    <w:rsid w:val="00D377B7"/>
    <w:rsid w:val="00D37C6F"/>
    <w:rsid w:val="00D37D8B"/>
    <w:rsid w:val="00D416FE"/>
    <w:rsid w:val="00D42707"/>
    <w:rsid w:val="00D432E5"/>
    <w:rsid w:val="00D43A2C"/>
    <w:rsid w:val="00D43B51"/>
    <w:rsid w:val="00D43ED3"/>
    <w:rsid w:val="00D443F9"/>
    <w:rsid w:val="00D448F0"/>
    <w:rsid w:val="00D44FF3"/>
    <w:rsid w:val="00D4598F"/>
    <w:rsid w:val="00D45AFE"/>
    <w:rsid w:val="00D4612F"/>
    <w:rsid w:val="00D4638F"/>
    <w:rsid w:val="00D46AA6"/>
    <w:rsid w:val="00D46BA5"/>
    <w:rsid w:val="00D47190"/>
    <w:rsid w:val="00D472C9"/>
    <w:rsid w:val="00D47F0C"/>
    <w:rsid w:val="00D507B3"/>
    <w:rsid w:val="00D50957"/>
    <w:rsid w:val="00D52086"/>
    <w:rsid w:val="00D5233D"/>
    <w:rsid w:val="00D53EC4"/>
    <w:rsid w:val="00D54E99"/>
    <w:rsid w:val="00D551C7"/>
    <w:rsid w:val="00D552D7"/>
    <w:rsid w:val="00D5545E"/>
    <w:rsid w:val="00D5630B"/>
    <w:rsid w:val="00D56543"/>
    <w:rsid w:val="00D56733"/>
    <w:rsid w:val="00D56928"/>
    <w:rsid w:val="00D56961"/>
    <w:rsid w:val="00D56F99"/>
    <w:rsid w:val="00D57261"/>
    <w:rsid w:val="00D57B75"/>
    <w:rsid w:val="00D6003C"/>
    <w:rsid w:val="00D605D3"/>
    <w:rsid w:val="00D60D51"/>
    <w:rsid w:val="00D617AE"/>
    <w:rsid w:val="00D61EDA"/>
    <w:rsid w:val="00D63266"/>
    <w:rsid w:val="00D637B9"/>
    <w:rsid w:val="00D63938"/>
    <w:rsid w:val="00D652CB"/>
    <w:rsid w:val="00D70C45"/>
    <w:rsid w:val="00D70D11"/>
    <w:rsid w:val="00D7124A"/>
    <w:rsid w:val="00D71AFA"/>
    <w:rsid w:val="00D7258E"/>
    <w:rsid w:val="00D72D81"/>
    <w:rsid w:val="00D730B1"/>
    <w:rsid w:val="00D7352A"/>
    <w:rsid w:val="00D74252"/>
    <w:rsid w:val="00D7431E"/>
    <w:rsid w:val="00D74A28"/>
    <w:rsid w:val="00D74FA6"/>
    <w:rsid w:val="00D7671A"/>
    <w:rsid w:val="00D76E56"/>
    <w:rsid w:val="00D770F7"/>
    <w:rsid w:val="00D7791A"/>
    <w:rsid w:val="00D82EAB"/>
    <w:rsid w:val="00D82F85"/>
    <w:rsid w:val="00D83D63"/>
    <w:rsid w:val="00D83F4A"/>
    <w:rsid w:val="00D85455"/>
    <w:rsid w:val="00D8639F"/>
    <w:rsid w:val="00D86627"/>
    <w:rsid w:val="00D871C1"/>
    <w:rsid w:val="00D87A42"/>
    <w:rsid w:val="00D87AB1"/>
    <w:rsid w:val="00D87F34"/>
    <w:rsid w:val="00D90872"/>
    <w:rsid w:val="00D91949"/>
    <w:rsid w:val="00D91AF3"/>
    <w:rsid w:val="00D933BC"/>
    <w:rsid w:val="00D9465C"/>
    <w:rsid w:val="00D950FA"/>
    <w:rsid w:val="00D95C10"/>
    <w:rsid w:val="00D96023"/>
    <w:rsid w:val="00D97264"/>
    <w:rsid w:val="00D97485"/>
    <w:rsid w:val="00D97D67"/>
    <w:rsid w:val="00DA107C"/>
    <w:rsid w:val="00DA17BB"/>
    <w:rsid w:val="00DA20CB"/>
    <w:rsid w:val="00DA2AC2"/>
    <w:rsid w:val="00DA2BD1"/>
    <w:rsid w:val="00DA390B"/>
    <w:rsid w:val="00DA46A3"/>
    <w:rsid w:val="00DA4C17"/>
    <w:rsid w:val="00DA566E"/>
    <w:rsid w:val="00DA591F"/>
    <w:rsid w:val="00DA5B45"/>
    <w:rsid w:val="00DA5CA0"/>
    <w:rsid w:val="00DA6327"/>
    <w:rsid w:val="00DA661B"/>
    <w:rsid w:val="00DA6D43"/>
    <w:rsid w:val="00DA77CA"/>
    <w:rsid w:val="00DB1054"/>
    <w:rsid w:val="00DB297D"/>
    <w:rsid w:val="00DB2C55"/>
    <w:rsid w:val="00DB3143"/>
    <w:rsid w:val="00DB4544"/>
    <w:rsid w:val="00DB47A5"/>
    <w:rsid w:val="00DB4928"/>
    <w:rsid w:val="00DB4954"/>
    <w:rsid w:val="00DB5F40"/>
    <w:rsid w:val="00DB6910"/>
    <w:rsid w:val="00DB6BCF"/>
    <w:rsid w:val="00DB7136"/>
    <w:rsid w:val="00DB74B6"/>
    <w:rsid w:val="00DB7F98"/>
    <w:rsid w:val="00DC0611"/>
    <w:rsid w:val="00DC2F87"/>
    <w:rsid w:val="00DC31E5"/>
    <w:rsid w:val="00DC3283"/>
    <w:rsid w:val="00DC447E"/>
    <w:rsid w:val="00DC45AA"/>
    <w:rsid w:val="00DC478F"/>
    <w:rsid w:val="00DC48F5"/>
    <w:rsid w:val="00DC5CA7"/>
    <w:rsid w:val="00DC5D25"/>
    <w:rsid w:val="00DC75D5"/>
    <w:rsid w:val="00DD1384"/>
    <w:rsid w:val="00DD1AC5"/>
    <w:rsid w:val="00DD1CB1"/>
    <w:rsid w:val="00DD1F86"/>
    <w:rsid w:val="00DD24E1"/>
    <w:rsid w:val="00DD251B"/>
    <w:rsid w:val="00DD2597"/>
    <w:rsid w:val="00DD3A06"/>
    <w:rsid w:val="00DD3E93"/>
    <w:rsid w:val="00DD441D"/>
    <w:rsid w:val="00DD464C"/>
    <w:rsid w:val="00DD4F12"/>
    <w:rsid w:val="00DD5B05"/>
    <w:rsid w:val="00DD5EF2"/>
    <w:rsid w:val="00DD6A06"/>
    <w:rsid w:val="00DD753F"/>
    <w:rsid w:val="00DD7589"/>
    <w:rsid w:val="00DD7EAB"/>
    <w:rsid w:val="00DE045B"/>
    <w:rsid w:val="00DE0828"/>
    <w:rsid w:val="00DE0D51"/>
    <w:rsid w:val="00DE1D23"/>
    <w:rsid w:val="00DE29D9"/>
    <w:rsid w:val="00DE2AEC"/>
    <w:rsid w:val="00DE2F32"/>
    <w:rsid w:val="00DE30C5"/>
    <w:rsid w:val="00DE337C"/>
    <w:rsid w:val="00DE4368"/>
    <w:rsid w:val="00DE4E79"/>
    <w:rsid w:val="00DE4F80"/>
    <w:rsid w:val="00DE5AC6"/>
    <w:rsid w:val="00DF1346"/>
    <w:rsid w:val="00DF1F0C"/>
    <w:rsid w:val="00DF1F47"/>
    <w:rsid w:val="00DF2B47"/>
    <w:rsid w:val="00DF2C01"/>
    <w:rsid w:val="00DF2DFD"/>
    <w:rsid w:val="00DF2FAD"/>
    <w:rsid w:val="00DF335C"/>
    <w:rsid w:val="00DF34C2"/>
    <w:rsid w:val="00DF3805"/>
    <w:rsid w:val="00DF4888"/>
    <w:rsid w:val="00DF4C44"/>
    <w:rsid w:val="00DF4E8B"/>
    <w:rsid w:val="00DF548C"/>
    <w:rsid w:val="00DF5548"/>
    <w:rsid w:val="00DF577A"/>
    <w:rsid w:val="00DF5A72"/>
    <w:rsid w:val="00DF5C6A"/>
    <w:rsid w:val="00DF6061"/>
    <w:rsid w:val="00DF669D"/>
    <w:rsid w:val="00DF7771"/>
    <w:rsid w:val="00DF797A"/>
    <w:rsid w:val="00E0011D"/>
    <w:rsid w:val="00E0104F"/>
    <w:rsid w:val="00E01607"/>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4EAD"/>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41A1"/>
    <w:rsid w:val="00E26C79"/>
    <w:rsid w:val="00E27093"/>
    <w:rsid w:val="00E30312"/>
    <w:rsid w:val="00E322BE"/>
    <w:rsid w:val="00E332F9"/>
    <w:rsid w:val="00E335BA"/>
    <w:rsid w:val="00E33816"/>
    <w:rsid w:val="00E34975"/>
    <w:rsid w:val="00E35C6E"/>
    <w:rsid w:val="00E35E7D"/>
    <w:rsid w:val="00E36105"/>
    <w:rsid w:val="00E366C9"/>
    <w:rsid w:val="00E3676B"/>
    <w:rsid w:val="00E36C8C"/>
    <w:rsid w:val="00E3769D"/>
    <w:rsid w:val="00E37BD9"/>
    <w:rsid w:val="00E417AF"/>
    <w:rsid w:val="00E41AA4"/>
    <w:rsid w:val="00E422F9"/>
    <w:rsid w:val="00E43258"/>
    <w:rsid w:val="00E43E24"/>
    <w:rsid w:val="00E46CE9"/>
    <w:rsid w:val="00E507AE"/>
    <w:rsid w:val="00E5092A"/>
    <w:rsid w:val="00E50B38"/>
    <w:rsid w:val="00E51BDE"/>
    <w:rsid w:val="00E523E4"/>
    <w:rsid w:val="00E52D7B"/>
    <w:rsid w:val="00E531C2"/>
    <w:rsid w:val="00E53639"/>
    <w:rsid w:val="00E5534D"/>
    <w:rsid w:val="00E55DA2"/>
    <w:rsid w:val="00E56535"/>
    <w:rsid w:val="00E56542"/>
    <w:rsid w:val="00E5694D"/>
    <w:rsid w:val="00E569EB"/>
    <w:rsid w:val="00E60EDE"/>
    <w:rsid w:val="00E61B19"/>
    <w:rsid w:val="00E61E08"/>
    <w:rsid w:val="00E61FA9"/>
    <w:rsid w:val="00E6221B"/>
    <w:rsid w:val="00E62C8B"/>
    <w:rsid w:val="00E63A0F"/>
    <w:rsid w:val="00E63C72"/>
    <w:rsid w:val="00E649FD"/>
    <w:rsid w:val="00E65161"/>
    <w:rsid w:val="00E65AF2"/>
    <w:rsid w:val="00E6666B"/>
    <w:rsid w:val="00E704CC"/>
    <w:rsid w:val="00E70696"/>
    <w:rsid w:val="00E70B40"/>
    <w:rsid w:val="00E71CA5"/>
    <w:rsid w:val="00E72F0E"/>
    <w:rsid w:val="00E73490"/>
    <w:rsid w:val="00E74A1A"/>
    <w:rsid w:val="00E74C25"/>
    <w:rsid w:val="00E74E00"/>
    <w:rsid w:val="00E74EC5"/>
    <w:rsid w:val="00E74F73"/>
    <w:rsid w:val="00E75997"/>
    <w:rsid w:val="00E75DA7"/>
    <w:rsid w:val="00E76C8D"/>
    <w:rsid w:val="00E76DDD"/>
    <w:rsid w:val="00E76E37"/>
    <w:rsid w:val="00E77278"/>
    <w:rsid w:val="00E77B5C"/>
    <w:rsid w:val="00E805A3"/>
    <w:rsid w:val="00E81D44"/>
    <w:rsid w:val="00E82876"/>
    <w:rsid w:val="00E843AD"/>
    <w:rsid w:val="00E84B4E"/>
    <w:rsid w:val="00E84D2C"/>
    <w:rsid w:val="00E85564"/>
    <w:rsid w:val="00E85675"/>
    <w:rsid w:val="00E8670A"/>
    <w:rsid w:val="00E868E1"/>
    <w:rsid w:val="00E87121"/>
    <w:rsid w:val="00E87FBF"/>
    <w:rsid w:val="00E91497"/>
    <w:rsid w:val="00E91F0C"/>
    <w:rsid w:val="00E92154"/>
    <w:rsid w:val="00E929AA"/>
    <w:rsid w:val="00E929CD"/>
    <w:rsid w:val="00E936A7"/>
    <w:rsid w:val="00E93762"/>
    <w:rsid w:val="00E93920"/>
    <w:rsid w:val="00E9398F"/>
    <w:rsid w:val="00E939DE"/>
    <w:rsid w:val="00E944E2"/>
    <w:rsid w:val="00E94729"/>
    <w:rsid w:val="00E95062"/>
    <w:rsid w:val="00E97045"/>
    <w:rsid w:val="00E97C92"/>
    <w:rsid w:val="00EA09CD"/>
    <w:rsid w:val="00EA09F6"/>
    <w:rsid w:val="00EA0A52"/>
    <w:rsid w:val="00EA0EF6"/>
    <w:rsid w:val="00EA11AE"/>
    <w:rsid w:val="00EA12FA"/>
    <w:rsid w:val="00EA1DAB"/>
    <w:rsid w:val="00EA1DDA"/>
    <w:rsid w:val="00EA20C2"/>
    <w:rsid w:val="00EA276B"/>
    <w:rsid w:val="00EA2C14"/>
    <w:rsid w:val="00EA2F00"/>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11E5"/>
    <w:rsid w:val="00EC2780"/>
    <w:rsid w:val="00EC2B83"/>
    <w:rsid w:val="00EC320A"/>
    <w:rsid w:val="00EC35E7"/>
    <w:rsid w:val="00EC36C5"/>
    <w:rsid w:val="00EC37AA"/>
    <w:rsid w:val="00EC42DC"/>
    <w:rsid w:val="00EC4DC6"/>
    <w:rsid w:val="00EC4E71"/>
    <w:rsid w:val="00EC5360"/>
    <w:rsid w:val="00EC62A8"/>
    <w:rsid w:val="00EC6897"/>
    <w:rsid w:val="00EC7E45"/>
    <w:rsid w:val="00ED0648"/>
    <w:rsid w:val="00ED08CE"/>
    <w:rsid w:val="00ED1629"/>
    <w:rsid w:val="00ED2859"/>
    <w:rsid w:val="00ED2914"/>
    <w:rsid w:val="00ED387E"/>
    <w:rsid w:val="00ED389B"/>
    <w:rsid w:val="00ED3EEC"/>
    <w:rsid w:val="00ED488C"/>
    <w:rsid w:val="00ED4A99"/>
    <w:rsid w:val="00ED66FC"/>
    <w:rsid w:val="00ED6C11"/>
    <w:rsid w:val="00ED6C28"/>
    <w:rsid w:val="00ED72F1"/>
    <w:rsid w:val="00ED765D"/>
    <w:rsid w:val="00EE1AD1"/>
    <w:rsid w:val="00EE2BC9"/>
    <w:rsid w:val="00EE2F3E"/>
    <w:rsid w:val="00EE318D"/>
    <w:rsid w:val="00EE31F3"/>
    <w:rsid w:val="00EE37E6"/>
    <w:rsid w:val="00EE3C02"/>
    <w:rsid w:val="00EE3C53"/>
    <w:rsid w:val="00EE3D03"/>
    <w:rsid w:val="00EE4004"/>
    <w:rsid w:val="00EE429D"/>
    <w:rsid w:val="00EE55CC"/>
    <w:rsid w:val="00EE6250"/>
    <w:rsid w:val="00EE7113"/>
    <w:rsid w:val="00EE76AF"/>
    <w:rsid w:val="00EE7758"/>
    <w:rsid w:val="00EF21B3"/>
    <w:rsid w:val="00EF2505"/>
    <w:rsid w:val="00EF25A3"/>
    <w:rsid w:val="00EF2A34"/>
    <w:rsid w:val="00EF2C06"/>
    <w:rsid w:val="00EF3777"/>
    <w:rsid w:val="00EF3A9F"/>
    <w:rsid w:val="00EF4753"/>
    <w:rsid w:val="00EF5271"/>
    <w:rsid w:val="00EF5914"/>
    <w:rsid w:val="00EF5D7B"/>
    <w:rsid w:val="00EF6C0F"/>
    <w:rsid w:val="00EF71F8"/>
    <w:rsid w:val="00EF7390"/>
    <w:rsid w:val="00EF7497"/>
    <w:rsid w:val="00EF7546"/>
    <w:rsid w:val="00F000A6"/>
    <w:rsid w:val="00F005D1"/>
    <w:rsid w:val="00F0133E"/>
    <w:rsid w:val="00F01503"/>
    <w:rsid w:val="00F01632"/>
    <w:rsid w:val="00F0171C"/>
    <w:rsid w:val="00F0314B"/>
    <w:rsid w:val="00F034C6"/>
    <w:rsid w:val="00F038A5"/>
    <w:rsid w:val="00F05699"/>
    <w:rsid w:val="00F0587B"/>
    <w:rsid w:val="00F06119"/>
    <w:rsid w:val="00F062F1"/>
    <w:rsid w:val="00F06D8D"/>
    <w:rsid w:val="00F06E33"/>
    <w:rsid w:val="00F06F39"/>
    <w:rsid w:val="00F07BC3"/>
    <w:rsid w:val="00F07C1B"/>
    <w:rsid w:val="00F07C53"/>
    <w:rsid w:val="00F07F34"/>
    <w:rsid w:val="00F10E97"/>
    <w:rsid w:val="00F110E6"/>
    <w:rsid w:val="00F1161A"/>
    <w:rsid w:val="00F11B76"/>
    <w:rsid w:val="00F11C16"/>
    <w:rsid w:val="00F12AD0"/>
    <w:rsid w:val="00F12B14"/>
    <w:rsid w:val="00F12DA8"/>
    <w:rsid w:val="00F13A37"/>
    <w:rsid w:val="00F13CD2"/>
    <w:rsid w:val="00F14150"/>
    <w:rsid w:val="00F142FC"/>
    <w:rsid w:val="00F15007"/>
    <w:rsid w:val="00F15291"/>
    <w:rsid w:val="00F16814"/>
    <w:rsid w:val="00F1733C"/>
    <w:rsid w:val="00F17393"/>
    <w:rsid w:val="00F174FD"/>
    <w:rsid w:val="00F17533"/>
    <w:rsid w:val="00F177B2"/>
    <w:rsid w:val="00F20DF9"/>
    <w:rsid w:val="00F21C4A"/>
    <w:rsid w:val="00F21C79"/>
    <w:rsid w:val="00F21D17"/>
    <w:rsid w:val="00F22D91"/>
    <w:rsid w:val="00F22E95"/>
    <w:rsid w:val="00F23B13"/>
    <w:rsid w:val="00F24F60"/>
    <w:rsid w:val="00F25B77"/>
    <w:rsid w:val="00F26332"/>
    <w:rsid w:val="00F2788E"/>
    <w:rsid w:val="00F27E7E"/>
    <w:rsid w:val="00F307B2"/>
    <w:rsid w:val="00F309AB"/>
    <w:rsid w:val="00F30C1D"/>
    <w:rsid w:val="00F30D42"/>
    <w:rsid w:val="00F319EC"/>
    <w:rsid w:val="00F32717"/>
    <w:rsid w:val="00F327D0"/>
    <w:rsid w:val="00F332E6"/>
    <w:rsid w:val="00F33684"/>
    <w:rsid w:val="00F33B7C"/>
    <w:rsid w:val="00F34194"/>
    <w:rsid w:val="00F35DF8"/>
    <w:rsid w:val="00F36980"/>
    <w:rsid w:val="00F37B58"/>
    <w:rsid w:val="00F415BE"/>
    <w:rsid w:val="00F44312"/>
    <w:rsid w:val="00F44569"/>
    <w:rsid w:val="00F44ACC"/>
    <w:rsid w:val="00F4689B"/>
    <w:rsid w:val="00F46D6A"/>
    <w:rsid w:val="00F47066"/>
    <w:rsid w:val="00F470C8"/>
    <w:rsid w:val="00F47D18"/>
    <w:rsid w:val="00F5073A"/>
    <w:rsid w:val="00F507E0"/>
    <w:rsid w:val="00F50949"/>
    <w:rsid w:val="00F509D0"/>
    <w:rsid w:val="00F51732"/>
    <w:rsid w:val="00F51AA3"/>
    <w:rsid w:val="00F51CA2"/>
    <w:rsid w:val="00F51D4F"/>
    <w:rsid w:val="00F51D87"/>
    <w:rsid w:val="00F52493"/>
    <w:rsid w:val="00F52F69"/>
    <w:rsid w:val="00F53379"/>
    <w:rsid w:val="00F53E82"/>
    <w:rsid w:val="00F53FDE"/>
    <w:rsid w:val="00F540E5"/>
    <w:rsid w:val="00F5421D"/>
    <w:rsid w:val="00F55E08"/>
    <w:rsid w:val="00F57F43"/>
    <w:rsid w:val="00F61415"/>
    <w:rsid w:val="00F6187D"/>
    <w:rsid w:val="00F61C50"/>
    <w:rsid w:val="00F61FB8"/>
    <w:rsid w:val="00F621C4"/>
    <w:rsid w:val="00F62617"/>
    <w:rsid w:val="00F62752"/>
    <w:rsid w:val="00F63CDA"/>
    <w:rsid w:val="00F643FC"/>
    <w:rsid w:val="00F64549"/>
    <w:rsid w:val="00F647C9"/>
    <w:rsid w:val="00F6511E"/>
    <w:rsid w:val="00F651BB"/>
    <w:rsid w:val="00F65C46"/>
    <w:rsid w:val="00F664B8"/>
    <w:rsid w:val="00F66B29"/>
    <w:rsid w:val="00F676A0"/>
    <w:rsid w:val="00F70B12"/>
    <w:rsid w:val="00F714A9"/>
    <w:rsid w:val="00F71F8F"/>
    <w:rsid w:val="00F720AF"/>
    <w:rsid w:val="00F736A6"/>
    <w:rsid w:val="00F73E59"/>
    <w:rsid w:val="00F74A5B"/>
    <w:rsid w:val="00F75310"/>
    <w:rsid w:val="00F75C85"/>
    <w:rsid w:val="00F76B7C"/>
    <w:rsid w:val="00F8062C"/>
    <w:rsid w:val="00F83A87"/>
    <w:rsid w:val="00F83AA6"/>
    <w:rsid w:val="00F85592"/>
    <w:rsid w:val="00F85BC7"/>
    <w:rsid w:val="00F86738"/>
    <w:rsid w:val="00F86750"/>
    <w:rsid w:val="00F86C7C"/>
    <w:rsid w:val="00F871D3"/>
    <w:rsid w:val="00F900B5"/>
    <w:rsid w:val="00F91609"/>
    <w:rsid w:val="00F91BC1"/>
    <w:rsid w:val="00F92012"/>
    <w:rsid w:val="00F920A7"/>
    <w:rsid w:val="00F923C3"/>
    <w:rsid w:val="00F92EF7"/>
    <w:rsid w:val="00F9300D"/>
    <w:rsid w:val="00F93E4A"/>
    <w:rsid w:val="00F945C9"/>
    <w:rsid w:val="00F953A5"/>
    <w:rsid w:val="00F953AE"/>
    <w:rsid w:val="00F95479"/>
    <w:rsid w:val="00F958C7"/>
    <w:rsid w:val="00F964A9"/>
    <w:rsid w:val="00F96878"/>
    <w:rsid w:val="00F96A96"/>
    <w:rsid w:val="00F96FF5"/>
    <w:rsid w:val="00F9713D"/>
    <w:rsid w:val="00F976B7"/>
    <w:rsid w:val="00FA0363"/>
    <w:rsid w:val="00FA12DC"/>
    <w:rsid w:val="00FA1712"/>
    <w:rsid w:val="00FA272B"/>
    <w:rsid w:val="00FA2A28"/>
    <w:rsid w:val="00FA2D61"/>
    <w:rsid w:val="00FA3710"/>
    <w:rsid w:val="00FA45D6"/>
    <w:rsid w:val="00FA4AF8"/>
    <w:rsid w:val="00FA6D1D"/>
    <w:rsid w:val="00FB009E"/>
    <w:rsid w:val="00FB035A"/>
    <w:rsid w:val="00FB0AB5"/>
    <w:rsid w:val="00FB135F"/>
    <w:rsid w:val="00FB235F"/>
    <w:rsid w:val="00FB2CAD"/>
    <w:rsid w:val="00FB357E"/>
    <w:rsid w:val="00FB3FDE"/>
    <w:rsid w:val="00FB4861"/>
    <w:rsid w:val="00FB56BC"/>
    <w:rsid w:val="00FB60FB"/>
    <w:rsid w:val="00FB640A"/>
    <w:rsid w:val="00FB688E"/>
    <w:rsid w:val="00FC022F"/>
    <w:rsid w:val="00FC02AD"/>
    <w:rsid w:val="00FC090C"/>
    <w:rsid w:val="00FC1C55"/>
    <w:rsid w:val="00FC1CCA"/>
    <w:rsid w:val="00FC32BA"/>
    <w:rsid w:val="00FC34AD"/>
    <w:rsid w:val="00FC351F"/>
    <w:rsid w:val="00FC4DCB"/>
    <w:rsid w:val="00FC55A5"/>
    <w:rsid w:val="00FC5864"/>
    <w:rsid w:val="00FC619F"/>
    <w:rsid w:val="00FC65B7"/>
    <w:rsid w:val="00FC66E6"/>
    <w:rsid w:val="00FC7004"/>
    <w:rsid w:val="00FD019F"/>
    <w:rsid w:val="00FD0AAF"/>
    <w:rsid w:val="00FD0F74"/>
    <w:rsid w:val="00FD1E2F"/>
    <w:rsid w:val="00FD27E7"/>
    <w:rsid w:val="00FD2BE7"/>
    <w:rsid w:val="00FD2F03"/>
    <w:rsid w:val="00FD345C"/>
    <w:rsid w:val="00FD3473"/>
    <w:rsid w:val="00FD39FA"/>
    <w:rsid w:val="00FD4182"/>
    <w:rsid w:val="00FD489A"/>
    <w:rsid w:val="00FD4B9E"/>
    <w:rsid w:val="00FD555A"/>
    <w:rsid w:val="00FD573E"/>
    <w:rsid w:val="00FD5B4B"/>
    <w:rsid w:val="00FD613C"/>
    <w:rsid w:val="00FD682D"/>
    <w:rsid w:val="00FD7319"/>
    <w:rsid w:val="00FD79A8"/>
    <w:rsid w:val="00FD7B24"/>
    <w:rsid w:val="00FE05E8"/>
    <w:rsid w:val="00FE098C"/>
    <w:rsid w:val="00FE0C35"/>
    <w:rsid w:val="00FE138A"/>
    <w:rsid w:val="00FE1EB7"/>
    <w:rsid w:val="00FE2275"/>
    <w:rsid w:val="00FE378A"/>
    <w:rsid w:val="00FE5615"/>
    <w:rsid w:val="00FE6217"/>
    <w:rsid w:val="00FE66E3"/>
    <w:rsid w:val="00FE6B89"/>
    <w:rsid w:val="00FE746F"/>
    <w:rsid w:val="00FF0899"/>
    <w:rsid w:val="00FF1B86"/>
    <w:rsid w:val="00FF21D6"/>
    <w:rsid w:val="00FF21EA"/>
    <w:rsid w:val="00FF27ED"/>
    <w:rsid w:val="00FF2918"/>
    <w:rsid w:val="00FF2AEC"/>
    <w:rsid w:val="00FF2CFC"/>
    <w:rsid w:val="00FF3413"/>
    <w:rsid w:val="00FF42F3"/>
    <w:rsid w:val="00FF45C1"/>
    <w:rsid w:val="00FF51FE"/>
    <w:rsid w:val="00FF5583"/>
    <w:rsid w:val="00FF595D"/>
    <w:rsid w:val="00FF5A77"/>
    <w:rsid w:val="00FF648D"/>
    <w:rsid w:val="00FF6FC2"/>
    <w:rsid w:val="00FF76E9"/>
    <w:rsid w:val="00FF77F4"/>
    <w:rsid w:val="00FF7BD4"/>
    <w:rsid w:val="071020FF"/>
    <w:rsid w:val="0AB9438C"/>
    <w:rsid w:val="0FC902C9"/>
    <w:rsid w:val="1446FD75"/>
    <w:rsid w:val="4029FDF1"/>
    <w:rsid w:val="480A6F39"/>
    <w:rsid w:val="4B8616A5"/>
    <w:rsid w:val="51A83A53"/>
    <w:rsid w:val="5845D6CB"/>
    <w:rsid w:val="584F52FD"/>
    <w:rsid w:val="5AEE8253"/>
    <w:rsid w:val="655CD0B0"/>
    <w:rsid w:val="6ECA0D29"/>
    <w:rsid w:val="6F30BB10"/>
    <w:rsid w:val="7727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231C3"/>
  <w15:docId w15:val="{61E41584-520D-4B4A-9DCF-F9BB4C30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99"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99"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locked="1"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F51CA2"/>
    <w:pPr>
      <w:keepNext/>
      <w:keepLines/>
      <w:suppressAutoHyphens w:val="0"/>
      <w:spacing w:before="6000" w:line="600" w:lineRule="exact"/>
      <w:outlineLvl w:val="0"/>
    </w:pPr>
    <w:rPr>
      <w:rFonts w:ascii="Calibri Light" w:eastAsia="Times New Roman" w:hAnsi="Calibri Light" w:cs="Times New Roman"/>
      <w:b/>
      <w:color w:val="003865" w:themeColor="accent1"/>
      <w:spacing w:val="-20"/>
      <w:sz w:val="60"/>
      <w:szCs w:val="48"/>
    </w:rPr>
  </w:style>
  <w:style w:type="paragraph" w:styleId="Heading2">
    <w:name w:val="heading 2"/>
    <w:aliases w:val="H2 Heading"/>
    <w:next w:val="Normal"/>
    <w:link w:val="Heading2Char"/>
    <w:uiPriority w:val="4"/>
    <w:qFormat/>
    <w:rsid w:val="00F0587B"/>
    <w:pPr>
      <w:suppressAutoHyphens/>
      <w:spacing w:before="600" w:after="0"/>
      <w:outlineLvl w:val="1"/>
    </w:pPr>
    <w:rPr>
      <w:rFonts w:ascii="Calibri Light" w:eastAsiaTheme="majorEastAsia" w:hAnsi="Calibri Light" w:cstheme="majorBidi"/>
      <w:b/>
      <w:color w:val="003865" w:themeColor="accent1"/>
      <w:spacing w:val="-10"/>
      <w:sz w:val="40"/>
      <w:szCs w:val="48"/>
    </w:rPr>
  </w:style>
  <w:style w:type="paragraph" w:styleId="Heading3">
    <w:name w:val="heading 3"/>
    <w:aliases w:val="H3 Heading"/>
    <w:next w:val="Normal"/>
    <w:link w:val="Heading3Char"/>
    <w:uiPriority w:val="4"/>
    <w:qFormat/>
    <w:rsid w:val="00F0587B"/>
    <w:pPr>
      <w:keepNext/>
      <w:keepLines/>
      <w:spacing w:before="240" w:after="0"/>
      <w:outlineLvl w:val="2"/>
    </w:pPr>
    <w:rPr>
      <w:rFonts w:asciiTheme="minorHAnsi" w:eastAsiaTheme="majorEastAsia" w:hAnsiTheme="minorHAnsi" w:cstheme="majorBidi"/>
      <w:color w:val="003865" w:themeColor="accent1"/>
      <w:sz w:val="32"/>
      <w:szCs w:val="48"/>
      <w:u w:val="single"/>
    </w:rPr>
  </w:style>
  <w:style w:type="paragraph" w:styleId="Heading4">
    <w:name w:val="heading 4"/>
    <w:aliases w:val="H4 Heading"/>
    <w:next w:val="Normal"/>
    <w:link w:val="Heading4Char"/>
    <w:uiPriority w:val="4"/>
    <w:qFormat/>
    <w:rsid w:val="00F0587B"/>
    <w:pPr>
      <w:keepNext/>
      <w:keepLines/>
      <w:spacing w:before="120" w:after="0"/>
      <w:outlineLvl w:val="3"/>
    </w:pPr>
    <w:rPr>
      <w:rFonts w:ascii="Calibri Light" w:eastAsiaTheme="majorEastAsia" w:hAnsi="Calibri Light"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F51CA2"/>
    <w:rPr>
      <w:rFonts w:ascii="Calibri Light" w:eastAsia="Times New Roman" w:hAnsi="Calibri Light" w:cs="Times New Roman"/>
      <w:b/>
      <w:color w:val="003865" w:themeColor="accent1"/>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0587B"/>
    <w:rPr>
      <w:rFonts w:ascii="Calibri Light" w:eastAsiaTheme="majorEastAsia" w:hAnsi="Calibri Light" w:cstheme="majorBidi"/>
      <w:b/>
      <w:color w:val="003865" w:themeColor="accent1"/>
      <w:spacing w:val="-10"/>
      <w:sz w:val="40"/>
      <w:szCs w:val="48"/>
    </w:rPr>
  </w:style>
  <w:style w:type="table" w:styleId="TableGrid">
    <w:name w:val="Table Grid"/>
    <w:basedOn w:val="TableNormal"/>
    <w:uiPriority w:val="5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0587B"/>
    <w:rPr>
      <w:rFonts w:asciiTheme="minorHAnsi" w:eastAsiaTheme="majorEastAsia" w:hAnsiTheme="minorHAnsi" w:cstheme="majorBidi"/>
      <w:color w:val="003865" w:themeColor="accent1"/>
      <w:sz w:val="32"/>
      <w:szCs w:val="48"/>
      <w:u w:val="single"/>
    </w:rPr>
  </w:style>
  <w:style w:type="character" w:customStyle="1" w:styleId="Heading4Char">
    <w:name w:val="Heading 4 Char"/>
    <w:aliases w:val="H4 Heading Char"/>
    <w:basedOn w:val="DefaultParagraphFont"/>
    <w:link w:val="Heading4"/>
    <w:uiPriority w:val="4"/>
    <w:rsid w:val="00F0587B"/>
    <w:rPr>
      <w:rFonts w:ascii="Calibri Light" w:eastAsiaTheme="majorEastAsia" w:hAnsi="Calibri Light"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uiPriority w:val="1"/>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762D62"/>
    <w:pPr>
      <w:spacing w:before="0" w:after="12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762D62"/>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C21A8E"/>
    <w:pPr>
      <w:numPr>
        <w:numId w:val="6"/>
      </w:numPr>
    </w:pPr>
  </w:style>
  <w:style w:type="paragraph" w:styleId="ListBullet">
    <w:name w:val="List Bullet"/>
    <w:basedOn w:val="Normal"/>
    <w:uiPriority w:val="2"/>
    <w:qFormat/>
    <w:rsid w:val="00C21A8E"/>
    <w:pPr>
      <w:numPr>
        <w:numId w:val="4"/>
      </w:numPr>
      <w:contextualSpacing/>
    </w:pPr>
  </w:style>
  <w:style w:type="paragraph" w:styleId="ListParagraph">
    <w:name w:val="List Paragraph"/>
    <w:aliases w:val="Indented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791586"/>
    <w:pPr>
      <w:keepNext/>
      <w:suppressAutoHyphens w:val="0"/>
      <w:spacing w:before="0"/>
      <w:jc w:val="center"/>
    </w:pPr>
    <w:rPr>
      <w:b/>
      <w:bCs/>
      <w:color w:val="000000" w:themeColor="text2"/>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customStyle="1" w:styleId="LOGO">
    <w:name w:val="LOGO"/>
    <w:basedOn w:val="NoSpacing"/>
    <w:uiPriority w:val="1"/>
    <w:qFormat/>
    <w:rsid w:val="00631CF7"/>
    <w:pPr>
      <w:spacing w:before="360" w:after="360"/>
      <w:jc w:val="left"/>
    </w:pPr>
    <w:rPr>
      <w:noProof/>
      <w:sz w:val="24"/>
    </w:rPr>
  </w:style>
  <w:style w:type="character" w:customStyle="1" w:styleId="MAKEBOLDUCNAVY">
    <w:name w:val="MAKE BOLD UC NAVY"/>
    <w:uiPriority w:val="29"/>
    <w:qFormat/>
    <w:rsid w:val="00631CF7"/>
    <w:rPr>
      <w:rFonts w:ascii="Calibri" w:hAnsi="Calibri"/>
      <w:b/>
      <w:caps/>
      <w:smallCaps w:val="0"/>
      <w:strike w:val="0"/>
      <w:dstrike w:val="0"/>
      <w:vanish w:val="0"/>
      <w:color w:val="003865" w:themeColor="text1"/>
      <w:sz w:val="24"/>
      <w:vertAlign w:val="baseline"/>
    </w:rPr>
  </w:style>
  <w:style w:type="character" w:styleId="UnresolvedMention">
    <w:name w:val="Unresolved Mention"/>
    <w:basedOn w:val="DefaultParagraphFont"/>
    <w:uiPriority w:val="99"/>
    <w:semiHidden/>
    <w:unhideWhenUsed/>
    <w:rsid w:val="00B86632"/>
    <w:rPr>
      <w:color w:val="605E5C"/>
      <w:shd w:val="clear" w:color="auto" w:fill="E1DFDD"/>
    </w:rPr>
  </w:style>
  <w:style w:type="character" w:styleId="CommentReference">
    <w:name w:val="annotation reference"/>
    <w:basedOn w:val="DefaultParagraphFont"/>
    <w:semiHidden/>
    <w:unhideWhenUsed/>
    <w:locked/>
    <w:rsid w:val="00B641C4"/>
    <w:rPr>
      <w:sz w:val="16"/>
      <w:szCs w:val="16"/>
    </w:rPr>
  </w:style>
  <w:style w:type="paragraph" w:styleId="CommentText">
    <w:name w:val="annotation text"/>
    <w:basedOn w:val="Normal"/>
    <w:link w:val="CommentTextChar"/>
    <w:semiHidden/>
    <w:unhideWhenUsed/>
    <w:locked/>
    <w:rsid w:val="00B641C4"/>
    <w:rPr>
      <w:sz w:val="20"/>
      <w:szCs w:val="20"/>
    </w:rPr>
  </w:style>
  <w:style w:type="character" w:customStyle="1" w:styleId="CommentTextChar">
    <w:name w:val="Comment Text Char"/>
    <w:basedOn w:val="DefaultParagraphFont"/>
    <w:link w:val="CommentText"/>
    <w:semiHidden/>
    <w:rsid w:val="00B641C4"/>
    <w:rPr>
      <w:sz w:val="20"/>
      <w:szCs w:val="20"/>
    </w:rPr>
  </w:style>
  <w:style w:type="paragraph" w:styleId="CommentSubject">
    <w:name w:val="annotation subject"/>
    <w:basedOn w:val="CommentText"/>
    <w:next w:val="CommentText"/>
    <w:link w:val="CommentSubjectChar"/>
    <w:semiHidden/>
    <w:unhideWhenUsed/>
    <w:locked/>
    <w:rsid w:val="00B641C4"/>
    <w:rPr>
      <w:b/>
      <w:bCs/>
    </w:rPr>
  </w:style>
  <w:style w:type="character" w:customStyle="1" w:styleId="CommentSubjectChar">
    <w:name w:val="Comment Subject Char"/>
    <w:basedOn w:val="CommentTextChar"/>
    <w:link w:val="CommentSubject"/>
    <w:semiHidden/>
    <w:rsid w:val="00B641C4"/>
    <w:rPr>
      <w:b/>
      <w:bCs/>
      <w:sz w:val="20"/>
      <w:szCs w:val="20"/>
    </w:rPr>
  </w:style>
  <w:style w:type="paragraph" w:styleId="FootnoteText">
    <w:name w:val="footnote text"/>
    <w:basedOn w:val="Normal"/>
    <w:link w:val="FootnoteTextChar"/>
    <w:uiPriority w:val="99"/>
    <w:semiHidden/>
    <w:unhideWhenUsed/>
    <w:rsid w:val="00212A1B"/>
    <w:pPr>
      <w:spacing w:before="0" w:after="0"/>
    </w:pPr>
    <w:rPr>
      <w:sz w:val="20"/>
      <w:szCs w:val="20"/>
    </w:rPr>
  </w:style>
  <w:style w:type="character" w:customStyle="1" w:styleId="FootnoteTextChar">
    <w:name w:val="Footnote Text Char"/>
    <w:basedOn w:val="DefaultParagraphFont"/>
    <w:link w:val="FootnoteText"/>
    <w:uiPriority w:val="99"/>
    <w:semiHidden/>
    <w:rsid w:val="00212A1B"/>
    <w:rPr>
      <w:sz w:val="20"/>
      <w:szCs w:val="20"/>
    </w:rPr>
  </w:style>
  <w:style w:type="character" w:styleId="FootnoteReference">
    <w:name w:val="footnote reference"/>
    <w:basedOn w:val="DefaultParagraphFont"/>
    <w:uiPriority w:val="99"/>
    <w:semiHidden/>
    <w:unhideWhenUsed/>
    <w:rsid w:val="00212A1B"/>
    <w:rPr>
      <w:vertAlign w:val="superscript"/>
    </w:rPr>
  </w:style>
  <w:style w:type="paragraph" w:customStyle="1" w:styleId="Heading50">
    <w:name w:val="Heading5"/>
    <w:basedOn w:val="Heading5"/>
    <w:link w:val="Heading5Char0"/>
    <w:uiPriority w:val="1"/>
    <w:qFormat/>
    <w:rsid w:val="00F0587B"/>
    <w:rPr>
      <w:b/>
      <w:bCs/>
      <w:i/>
      <w:sz w:val="24"/>
    </w:rPr>
  </w:style>
  <w:style w:type="paragraph" w:customStyle="1" w:styleId="NormalSmall">
    <w:name w:val="Normal Small"/>
    <w:uiPriority w:val="5"/>
    <w:qFormat/>
    <w:rsid w:val="00314F69"/>
    <w:pPr>
      <w:spacing w:before="120" w:after="120"/>
    </w:pPr>
    <w:rPr>
      <w:rFonts w:cs="Calibri"/>
      <w:color w:val="000000"/>
      <w:sz w:val="18"/>
    </w:rPr>
  </w:style>
  <w:style w:type="character" w:customStyle="1" w:styleId="Heading5Char0">
    <w:name w:val="Heading5 Char"/>
    <w:basedOn w:val="DefaultParagraphFont"/>
    <w:link w:val="Heading50"/>
    <w:uiPriority w:val="1"/>
    <w:rsid w:val="00F0587B"/>
    <w:rPr>
      <w:rFonts w:ascii="Calibri Light" w:hAnsi="Calibri Light"/>
      <w:b/>
      <w:bCs/>
      <w:i/>
      <w:sz w:val="24"/>
    </w:rPr>
  </w:style>
  <w:style w:type="table" w:customStyle="1" w:styleId="TableGrid11">
    <w:name w:val="Table Grid11"/>
    <w:basedOn w:val="TableNormal"/>
    <w:next w:val="TableGrid"/>
    <w:uiPriority w:val="39"/>
    <w:rsid w:val="00241762"/>
    <w:pPr>
      <w:spacing w:before="0"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F51D87"/>
    <w:pPr>
      <w:spacing w:before="0"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10CF"/>
    <w:pPr>
      <w:spacing w:before="0"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55024178">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582296621">
      <w:bodyDiv w:val="1"/>
      <w:marLeft w:val="0"/>
      <w:marRight w:val="0"/>
      <w:marTop w:val="0"/>
      <w:marBottom w:val="0"/>
      <w:divBdr>
        <w:top w:val="none" w:sz="0" w:space="0" w:color="auto"/>
        <w:left w:val="none" w:sz="0" w:space="0" w:color="auto"/>
        <w:bottom w:val="none" w:sz="0" w:space="0" w:color="auto"/>
        <w:right w:val="none" w:sz="0" w:space="0" w:color="auto"/>
      </w:divBdr>
    </w:div>
    <w:div w:id="1636368504">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96249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state.mn.us/people/childrenyouth/earlychild/afamfamleg.html" TargetMode="External"/><Relationship Id="rId18" Type="http://schemas.openxmlformats.org/officeDocument/2006/relationships/hyperlink" Target="https://education.mn.gov/MDE/dse/early/preschgr/" TargetMode="External"/><Relationship Id="rId26" Type="http://schemas.openxmlformats.org/officeDocument/2006/relationships/hyperlink" Target="https://mn.gov/mmb/employee-relations/labor-relations/labor/commissioners-plan.jsp" TargetMode="External"/><Relationship Id="rId3" Type="http://schemas.openxmlformats.org/officeDocument/2006/relationships/customXml" Target="../customXml/item3.xml"/><Relationship Id="rId21" Type="http://schemas.openxmlformats.org/officeDocument/2006/relationships/hyperlink" Target="https://cssp.org/resource/parent-engagement-and-leadership-assessment-guide-and-toolkit/"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health.cyshn@state.mn.us" TargetMode="External"/><Relationship Id="rId17" Type="http://schemas.openxmlformats.org/officeDocument/2006/relationships/hyperlink" Target="https://www.health.state.mn.us/people/childrenyouth/earlychild/afamfamleg.html" TargetMode="External"/><Relationship Id="rId25" Type="http://schemas.openxmlformats.org/officeDocument/2006/relationships/hyperlink" Target="https://mn.gov/mmb/employee-relations/labor-relations/labor/commissioners-plan.js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alth.cyshn@state.mn.us" TargetMode="External"/><Relationship Id="rId20" Type="http://schemas.openxmlformats.org/officeDocument/2006/relationships/hyperlink" Target="https://www.health.state.mn.us/people/childrenyouth/earlychild/mniceci.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ealth.cyshn@state.mn.us" TargetMode="External"/><Relationship Id="rId32" Type="http://schemas.openxmlformats.org/officeDocument/2006/relationships/hyperlink" Target="https://www.health.state.mn.us/docs/about/org/cfh/expl-nonchb.pdf" TargetMode="External"/><Relationship Id="rId5" Type="http://schemas.openxmlformats.org/officeDocument/2006/relationships/customXml" Target="../customXml/item5.xml"/><Relationship Id="rId15" Type="http://schemas.openxmlformats.org/officeDocument/2006/relationships/hyperlink" Target="file:///C:\Users\mannis1\AppData\Local\Microsoft\Windows\INetCache\Content.Outlook\V0CM1UWD\RFP%20webpage%20(https:\www.health.state.mn.us\people\childrenyouth\earlychild\afamfamleg.html)," TargetMode="External"/><Relationship Id="rId23" Type="http://schemas.openxmlformats.org/officeDocument/2006/relationships/hyperlink" Target="mailto:health.cyshn@state.mn.u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file:///C:\Users\mannis1\AppData\Local\Microsoft\Windows\INetCache\Content.Outlook\V0CM1UWD\MDH%20Sample%20Grant%20Agre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alth.cyshn@state.mn.us" TargetMode="External"/><Relationship Id="rId22" Type="http://schemas.openxmlformats.org/officeDocument/2006/relationships/hyperlink" Target="https://mn.gov/mnit/about-mnit/accessibility/"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cssp.org/resource/parent-engagement-and-leadership-assessment-guide-and-toolkit/" TargetMode="External"/><Relationship Id="rId1" Type="http://schemas.openxmlformats.org/officeDocument/2006/relationships/hyperlink" Target="https://ecic4kids.org/stepping-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ughp2\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PP6VNZTUNPYT-1240112096-784</_dlc_DocId>
    <_dlc_DocIdUrl xmlns="98f01fe9-c3f2-4582-9148-d87bd0c242e7">
      <Url>https://mn365.sharepoint.com/teams/MDH/bureaus/hib/cfhd/_layouts/15/DocIdRedir.aspx?ID=PP6VNZTUNPYT-1240112096-784</Url>
      <Description>PP6VNZTUNPYT-1240112096-784</Description>
    </_dlc_DocIdUrl>
    <Program xmlns="641e15b1-f718-40be-a45f-b8b308126f31">Early Childhood Family Engagement</Program>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188C61431D7141B5123323039B209E" ma:contentTypeVersion="77" ma:contentTypeDescription="Create a new document." ma:contentTypeScope="" ma:versionID="dd269975d7ea1fbc65e0edd40a3f3bad">
  <xsd:schema xmlns:xsd="http://www.w3.org/2001/XMLSchema" xmlns:xs="http://www.w3.org/2001/XMLSchema" xmlns:p="http://schemas.microsoft.com/office/2006/metadata/properties" xmlns:ns2="98f01fe9-c3f2-4582-9148-d87bd0c242e7" xmlns:ns3="641e15b1-f718-40be-a45f-b8b308126f31" xmlns:ns4="http://schemas.microsoft.com/sharepoint/v4" targetNamespace="http://schemas.microsoft.com/office/2006/metadata/properties" ma:root="true" ma:fieldsID="7675da0f4e2fd3ba4f555ae71b0a172c" ns2:_="" ns3:_="" ns4:_="">
    <xsd:import namespace="98f01fe9-c3f2-4582-9148-d87bd0c242e7"/>
    <xsd:import namespace="641e15b1-f718-40be-a45f-b8b308126f3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rogram"/>
                <xsd:element ref="ns4:IconOverlay"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1e15b1-f718-40be-a45f-b8b308126f31" elementFormDefault="qualified">
    <xsd:import namespace="http://schemas.microsoft.com/office/2006/documentManagement/types"/>
    <xsd:import namespace="http://schemas.microsoft.com/office/infopath/2007/PartnerControls"/>
    <xsd:element name="Program" ma:index="11" ma:displayName="DocType" ma:format="Dropdown" ma:internalName="Program">
      <xsd:simpleType>
        <xsd:restriction base="dms:Choice">
          <xsd:enumeration value="Abstinence Ed"/>
          <xsd:enumeration value="Annual Plans"/>
          <xsd:enumeration value="Birth Defects"/>
          <xsd:enumeration value="BD Prevention"/>
          <xsd:enumeration value="BD Diabetes"/>
          <xsd:enumeration value="CCPGOA"/>
          <xsd:enumeration value="CYSHN QI Grant"/>
          <xsd:enumeration value="Early Childhood Family Engagement"/>
          <xsd:enumeration value="EHDI BDIS"/>
          <xsd:enumeration value="EHDI Grants"/>
          <xsd:enumeration value="Evidence Based Home Visiting"/>
          <xsd:enumeration value="FHV Interoperability"/>
          <xsd:enumeration value="FHV Strong Foundations"/>
          <xsd:enumeration value="Family Planning"/>
          <xsd:enumeration value="Family to Family"/>
          <xsd:enumeration value="Follow Along Program"/>
          <xsd:enumeration value="Gillette"/>
          <xsd:enumeration value="IMPLICIT"/>
          <xsd:enumeration value="Infant Hearing"/>
          <xsd:enumeration value="Infant Mortality"/>
          <xsd:enumeration value="Maternal Well Being"/>
          <xsd:enumeration value="MEPSP"/>
          <xsd:enumeration value="MIECHV"/>
          <xsd:enumeration value="MIECHV 2"/>
          <xsd:enumeration value="MSPSI"/>
          <xsd:enumeration value="Nurse Family Partnership"/>
          <xsd:enumeration value="Positive Alternatives"/>
          <xsd:enumeration value="PREP"/>
          <xsd:enumeration value="Procedures"/>
          <xsd:enumeration value="Race to the Top"/>
          <xsd:enumeration value="QI Expert"/>
          <xsd:enumeration value="TANF"/>
          <xsd:enumeration value="Templates"/>
          <xsd:enumeration value="Title V Block"/>
          <xsd:enumeration value="Women's Opioid Prevention"/>
          <xsd:enumeration value="Maternal Depression HRSA"/>
          <xsd:enumeration value="SRAE"/>
          <xsd:enumeration value="MPO"/>
          <xsd:enumeration value="WIC"/>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7DA78-D4CC-4D79-B521-09D6EEBF77AA}">
  <ds:schemaRefs>
    <ds:schemaRef ds:uri="http://schemas.openxmlformats.org/officeDocument/2006/bibliography"/>
  </ds:schemaRefs>
</ds:datastoreItem>
</file>

<file path=customXml/itemProps2.xml><?xml version="1.0" encoding="utf-8"?>
<ds:datastoreItem xmlns:ds="http://schemas.openxmlformats.org/officeDocument/2006/customXml" ds:itemID="{AE474D14-48CD-448F-A967-06F6B7BA21AB}">
  <ds:schemaRefs>
    <ds:schemaRef ds:uri="http://schemas.microsoft.com/sharepoint/events"/>
    <ds:schemaRef ds:uri=""/>
  </ds:schemaRefs>
</ds:datastoreItem>
</file>

<file path=customXml/itemProps3.xml><?xml version="1.0" encoding="utf-8"?>
<ds:datastoreItem xmlns:ds="http://schemas.openxmlformats.org/officeDocument/2006/customXml" ds:itemID="{535CBADB-171A-4CCB-B94D-3F732E0226C1}">
  <ds:schemaRefs>
    <ds:schemaRef ds:uri="http://schemas.microsoft.com/sharepoint/v3/contenttype/forms"/>
  </ds:schemaRefs>
</ds:datastoreItem>
</file>

<file path=customXml/itemProps4.xml><?xml version="1.0" encoding="utf-8"?>
<ds:datastoreItem xmlns:ds="http://schemas.openxmlformats.org/officeDocument/2006/customXml" ds:itemID="{98AE8ADE-EA99-423F-9EAF-86F3727DC83D}">
  <ds:schemaRefs>
    <ds:schemaRef ds:uri="http://schemas.microsoft.com/office/2006/metadata/properties"/>
    <ds:schemaRef ds:uri="http://schemas.microsoft.com/office/infopath/2007/PartnerControls"/>
    <ds:schemaRef ds:uri="98f01fe9-c3f2-4582-9148-d87bd0c242e7"/>
    <ds:schemaRef ds:uri="641e15b1-f718-40be-a45f-b8b308126f31"/>
    <ds:schemaRef ds:uri="http://schemas.microsoft.com/sharepoint/v4"/>
  </ds:schemaRefs>
</ds:datastoreItem>
</file>

<file path=customXml/itemProps5.xml><?xml version="1.0" encoding="utf-8"?>
<ds:datastoreItem xmlns:ds="http://schemas.openxmlformats.org/officeDocument/2006/customXml" ds:itemID="{29B64FA5-5F27-46C1-ACAE-79DE59544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641e15b1-f718-40be-a45f-b8b308126f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MDH Report.dotx</Template>
  <TotalTime>1</TotalTime>
  <Pages>42</Pages>
  <Words>10575</Words>
  <Characters>60281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Early Childhood Family Engagement RFP</vt:lpstr>
    </vt:vector>
  </TitlesOfParts>
  <Company>Minnesota Department of Health</Company>
  <LinksUpToDate>false</LinksUpToDate>
  <CharactersWithSpaces>70715</CharactersWithSpaces>
  <SharedDoc>false</SharedDoc>
  <HLinks>
    <vt:vector size="276" baseType="variant">
      <vt:variant>
        <vt:i4>6029386</vt:i4>
      </vt:variant>
      <vt:variant>
        <vt:i4>432</vt:i4>
      </vt:variant>
      <vt:variant>
        <vt:i4>0</vt:i4>
      </vt:variant>
      <vt:variant>
        <vt:i4>5</vt:i4>
      </vt:variant>
      <vt:variant>
        <vt:lpwstr>https://www.health.state.mn.us/docs/about/org/cfh/expl-nonchb.pdf</vt:lpwstr>
      </vt:variant>
      <vt:variant>
        <vt:lpwstr/>
      </vt:variant>
      <vt:variant>
        <vt:i4>2424938</vt:i4>
      </vt:variant>
      <vt:variant>
        <vt:i4>429</vt:i4>
      </vt:variant>
      <vt:variant>
        <vt:i4>0</vt:i4>
      </vt:variant>
      <vt:variant>
        <vt:i4>5</vt:i4>
      </vt:variant>
      <vt:variant>
        <vt:lpwstr>MDH Sample Grant Agreement</vt:lpwstr>
      </vt:variant>
      <vt:variant>
        <vt:lpwstr/>
      </vt:variant>
      <vt:variant>
        <vt:i4>6291517</vt:i4>
      </vt:variant>
      <vt:variant>
        <vt:i4>264</vt:i4>
      </vt:variant>
      <vt:variant>
        <vt:i4>0</vt:i4>
      </vt:variant>
      <vt:variant>
        <vt:i4>5</vt:i4>
      </vt:variant>
      <vt:variant>
        <vt:lpwstr>https://mn.gov/mmb/employee-relations/labor-relations/labor/commissioners-plan.jsp</vt:lpwstr>
      </vt:variant>
      <vt:variant>
        <vt:lpwstr/>
      </vt:variant>
      <vt:variant>
        <vt:i4>6291517</vt:i4>
      </vt:variant>
      <vt:variant>
        <vt:i4>213</vt:i4>
      </vt:variant>
      <vt:variant>
        <vt:i4>0</vt:i4>
      </vt:variant>
      <vt:variant>
        <vt:i4>5</vt:i4>
      </vt:variant>
      <vt:variant>
        <vt:lpwstr>https://mn.gov/mmb/employee-relations/labor-relations/labor/commissioners-plan.jsp</vt:lpwstr>
      </vt:variant>
      <vt:variant>
        <vt:lpwstr/>
      </vt:variant>
      <vt:variant>
        <vt:i4>524393</vt:i4>
      </vt:variant>
      <vt:variant>
        <vt:i4>210</vt:i4>
      </vt:variant>
      <vt:variant>
        <vt:i4>0</vt:i4>
      </vt:variant>
      <vt:variant>
        <vt:i4>5</vt:i4>
      </vt:variant>
      <vt:variant>
        <vt:lpwstr/>
      </vt:variant>
      <vt:variant>
        <vt:lpwstr>_2.3_Grantee_Requirements</vt:lpwstr>
      </vt:variant>
      <vt:variant>
        <vt:i4>5570657</vt:i4>
      </vt:variant>
      <vt:variant>
        <vt:i4>207</vt:i4>
      </vt:variant>
      <vt:variant>
        <vt:i4>0</vt:i4>
      </vt:variant>
      <vt:variant>
        <vt:i4>5</vt:i4>
      </vt:variant>
      <vt:variant>
        <vt:lpwstr>mailto:health.cyshn@state.mn.us</vt:lpwstr>
      </vt:variant>
      <vt:variant>
        <vt:lpwstr/>
      </vt:variant>
      <vt:variant>
        <vt:i4>5570657</vt:i4>
      </vt:variant>
      <vt:variant>
        <vt:i4>204</vt:i4>
      </vt:variant>
      <vt:variant>
        <vt:i4>0</vt:i4>
      </vt:variant>
      <vt:variant>
        <vt:i4>5</vt:i4>
      </vt:variant>
      <vt:variant>
        <vt:lpwstr>mailto:health.cyshn@state.mn.us</vt:lpwstr>
      </vt:variant>
      <vt:variant>
        <vt:lpwstr/>
      </vt:variant>
      <vt:variant>
        <vt:i4>7798888</vt:i4>
      </vt:variant>
      <vt:variant>
        <vt:i4>201</vt:i4>
      </vt:variant>
      <vt:variant>
        <vt:i4>0</vt:i4>
      </vt:variant>
      <vt:variant>
        <vt:i4>5</vt:i4>
      </vt:variant>
      <vt:variant>
        <vt:lpwstr>State of Minnesota's Office of Accessibility's webpage (https://mn.gov/mnit/about-mnit/accessibility/)</vt:lpwstr>
      </vt:variant>
      <vt:variant>
        <vt:lpwstr/>
      </vt:variant>
      <vt:variant>
        <vt:i4>4456512</vt:i4>
      </vt:variant>
      <vt:variant>
        <vt:i4>198</vt:i4>
      </vt:variant>
      <vt:variant>
        <vt:i4>0</vt:i4>
      </vt:variant>
      <vt:variant>
        <vt:i4>5</vt:i4>
      </vt:variant>
      <vt:variant>
        <vt:lpwstr>https://cssp.org/resource/parent-engagement-and-leadership-assessment-guide-and-toolkit/</vt:lpwstr>
      </vt:variant>
      <vt:variant>
        <vt:lpwstr/>
      </vt:variant>
      <vt:variant>
        <vt:i4>327707</vt:i4>
      </vt:variant>
      <vt:variant>
        <vt:i4>195</vt:i4>
      </vt:variant>
      <vt:variant>
        <vt:i4>0</vt:i4>
      </vt:variant>
      <vt:variant>
        <vt:i4>5</vt:i4>
      </vt:variant>
      <vt:variant>
        <vt:lpwstr>https://education.mn.gov/MDE/dse/early/preschgr/</vt:lpwstr>
      </vt:variant>
      <vt:variant>
        <vt:lpwstr/>
      </vt:variant>
      <vt:variant>
        <vt:i4>5570657</vt:i4>
      </vt:variant>
      <vt:variant>
        <vt:i4>192</vt:i4>
      </vt:variant>
      <vt:variant>
        <vt:i4>0</vt:i4>
      </vt:variant>
      <vt:variant>
        <vt:i4>5</vt:i4>
      </vt:variant>
      <vt:variant>
        <vt:lpwstr>mailto:health.cyshn@state.mn.us</vt:lpwstr>
      </vt:variant>
      <vt:variant>
        <vt:lpwstr/>
      </vt:variant>
      <vt:variant>
        <vt:i4>5570657</vt:i4>
      </vt:variant>
      <vt:variant>
        <vt:i4>189</vt:i4>
      </vt:variant>
      <vt:variant>
        <vt:i4>0</vt:i4>
      </vt:variant>
      <vt:variant>
        <vt:i4>5</vt:i4>
      </vt:variant>
      <vt:variant>
        <vt:lpwstr>mailto:health.cyshn@state.mn.us</vt:lpwstr>
      </vt:variant>
      <vt:variant>
        <vt:lpwstr/>
      </vt:variant>
      <vt:variant>
        <vt:i4>1441844</vt:i4>
      </vt:variant>
      <vt:variant>
        <vt:i4>182</vt:i4>
      </vt:variant>
      <vt:variant>
        <vt:i4>0</vt:i4>
      </vt:variant>
      <vt:variant>
        <vt:i4>5</vt:i4>
      </vt:variant>
      <vt:variant>
        <vt:lpwstr/>
      </vt:variant>
      <vt:variant>
        <vt:lpwstr>_Toc90308362</vt:lpwstr>
      </vt:variant>
      <vt:variant>
        <vt:i4>1376308</vt:i4>
      </vt:variant>
      <vt:variant>
        <vt:i4>176</vt:i4>
      </vt:variant>
      <vt:variant>
        <vt:i4>0</vt:i4>
      </vt:variant>
      <vt:variant>
        <vt:i4>5</vt:i4>
      </vt:variant>
      <vt:variant>
        <vt:lpwstr/>
      </vt:variant>
      <vt:variant>
        <vt:lpwstr>_Toc90308361</vt:lpwstr>
      </vt:variant>
      <vt:variant>
        <vt:i4>1310772</vt:i4>
      </vt:variant>
      <vt:variant>
        <vt:i4>170</vt:i4>
      </vt:variant>
      <vt:variant>
        <vt:i4>0</vt:i4>
      </vt:variant>
      <vt:variant>
        <vt:i4>5</vt:i4>
      </vt:variant>
      <vt:variant>
        <vt:lpwstr/>
      </vt:variant>
      <vt:variant>
        <vt:lpwstr>_Toc90308360</vt:lpwstr>
      </vt:variant>
      <vt:variant>
        <vt:i4>1900599</vt:i4>
      </vt:variant>
      <vt:variant>
        <vt:i4>164</vt:i4>
      </vt:variant>
      <vt:variant>
        <vt:i4>0</vt:i4>
      </vt:variant>
      <vt:variant>
        <vt:i4>5</vt:i4>
      </vt:variant>
      <vt:variant>
        <vt:lpwstr/>
      </vt:variant>
      <vt:variant>
        <vt:lpwstr>_Toc90308359</vt:lpwstr>
      </vt:variant>
      <vt:variant>
        <vt:i4>1835063</vt:i4>
      </vt:variant>
      <vt:variant>
        <vt:i4>158</vt:i4>
      </vt:variant>
      <vt:variant>
        <vt:i4>0</vt:i4>
      </vt:variant>
      <vt:variant>
        <vt:i4>5</vt:i4>
      </vt:variant>
      <vt:variant>
        <vt:lpwstr/>
      </vt:variant>
      <vt:variant>
        <vt:lpwstr>_Toc90308358</vt:lpwstr>
      </vt:variant>
      <vt:variant>
        <vt:i4>1245239</vt:i4>
      </vt:variant>
      <vt:variant>
        <vt:i4>152</vt:i4>
      </vt:variant>
      <vt:variant>
        <vt:i4>0</vt:i4>
      </vt:variant>
      <vt:variant>
        <vt:i4>5</vt:i4>
      </vt:variant>
      <vt:variant>
        <vt:lpwstr/>
      </vt:variant>
      <vt:variant>
        <vt:lpwstr>_Toc90308357</vt:lpwstr>
      </vt:variant>
      <vt:variant>
        <vt:i4>1179703</vt:i4>
      </vt:variant>
      <vt:variant>
        <vt:i4>146</vt:i4>
      </vt:variant>
      <vt:variant>
        <vt:i4>0</vt:i4>
      </vt:variant>
      <vt:variant>
        <vt:i4>5</vt:i4>
      </vt:variant>
      <vt:variant>
        <vt:lpwstr/>
      </vt:variant>
      <vt:variant>
        <vt:lpwstr>_Toc90308356</vt:lpwstr>
      </vt:variant>
      <vt:variant>
        <vt:i4>1114167</vt:i4>
      </vt:variant>
      <vt:variant>
        <vt:i4>140</vt:i4>
      </vt:variant>
      <vt:variant>
        <vt:i4>0</vt:i4>
      </vt:variant>
      <vt:variant>
        <vt:i4>5</vt:i4>
      </vt:variant>
      <vt:variant>
        <vt:lpwstr/>
      </vt:variant>
      <vt:variant>
        <vt:lpwstr>_Toc90308355</vt:lpwstr>
      </vt:variant>
      <vt:variant>
        <vt:i4>1048631</vt:i4>
      </vt:variant>
      <vt:variant>
        <vt:i4>134</vt:i4>
      </vt:variant>
      <vt:variant>
        <vt:i4>0</vt:i4>
      </vt:variant>
      <vt:variant>
        <vt:i4>5</vt:i4>
      </vt:variant>
      <vt:variant>
        <vt:lpwstr/>
      </vt:variant>
      <vt:variant>
        <vt:lpwstr>_Toc90308354</vt:lpwstr>
      </vt:variant>
      <vt:variant>
        <vt:i4>1507383</vt:i4>
      </vt:variant>
      <vt:variant>
        <vt:i4>128</vt:i4>
      </vt:variant>
      <vt:variant>
        <vt:i4>0</vt:i4>
      </vt:variant>
      <vt:variant>
        <vt:i4>5</vt:i4>
      </vt:variant>
      <vt:variant>
        <vt:lpwstr/>
      </vt:variant>
      <vt:variant>
        <vt:lpwstr>_Toc90308353</vt:lpwstr>
      </vt:variant>
      <vt:variant>
        <vt:i4>1441847</vt:i4>
      </vt:variant>
      <vt:variant>
        <vt:i4>122</vt:i4>
      </vt:variant>
      <vt:variant>
        <vt:i4>0</vt:i4>
      </vt:variant>
      <vt:variant>
        <vt:i4>5</vt:i4>
      </vt:variant>
      <vt:variant>
        <vt:lpwstr/>
      </vt:variant>
      <vt:variant>
        <vt:lpwstr>_Toc90308352</vt:lpwstr>
      </vt:variant>
      <vt:variant>
        <vt:i4>1376311</vt:i4>
      </vt:variant>
      <vt:variant>
        <vt:i4>116</vt:i4>
      </vt:variant>
      <vt:variant>
        <vt:i4>0</vt:i4>
      </vt:variant>
      <vt:variant>
        <vt:i4>5</vt:i4>
      </vt:variant>
      <vt:variant>
        <vt:lpwstr/>
      </vt:variant>
      <vt:variant>
        <vt:lpwstr>_Toc90308351</vt:lpwstr>
      </vt:variant>
      <vt:variant>
        <vt:i4>1310775</vt:i4>
      </vt:variant>
      <vt:variant>
        <vt:i4>110</vt:i4>
      </vt:variant>
      <vt:variant>
        <vt:i4>0</vt:i4>
      </vt:variant>
      <vt:variant>
        <vt:i4>5</vt:i4>
      </vt:variant>
      <vt:variant>
        <vt:lpwstr/>
      </vt:variant>
      <vt:variant>
        <vt:lpwstr>_Toc90308350</vt:lpwstr>
      </vt:variant>
      <vt:variant>
        <vt:i4>1900598</vt:i4>
      </vt:variant>
      <vt:variant>
        <vt:i4>104</vt:i4>
      </vt:variant>
      <vt:variant>
        <vt:i4>0</vt:i4>
      </vt:variant>
      <vt:variant>
        <vt:i4>5</vt:i4>
      </vt:variant>
      <vt:variant>
        <vt:lpwstr/>
      </vt:variant>
      <vt:variant>
        <vt:lpwstr>_Toc90308349</vt:lpwstr>
      </vt:variant>
      <vt:variant>
        <vt:i4>1835062</vt:i4>
      </vt:variant>
      <vt:variant>
        <vt:i4>98</vt:i4>
      </vt:variant>
      <vt:variant>
        <vt:i4>0</vt:i4>
      </vt:variant>
      <vt:variant>
        <vt:i4>5</vt:i4>
      </vt:variant>
      <vt:variant>
        <vt:lpwstr/>
      </vt:variant>
      <vt:variant>
        <vt:lpwstr>_Toc90308348</vt:lpwstr>
      </vt:variant>
      <vt:variant>
        <vt:i4>1245238</vt:i4>
      </vt:variant>
      <vt:variant>
        <vt:i4>92</vt:i4>
      </vt:variant>
      <vt:variant>
        <vt:i4>0</vt:i4>
      </vt:variant>
      <vt:variant>
        <vt:i4>5</vt:i4>
      </vt:variant>
      <vt:variant>
        <vt:lpwstr/>
      </vt:variant>
      <vt:variant>
        <vt:lpwstr>_Toc90308347</vt:lpwstr>
      </vt:variant>
      <vt:variant>
        <vt:i4>1179702</vt:i4>
      </vt:variant>
      <vt:variant>
        <vt:i4>86</vt:i4>
      </vt:variant>
      <vt:variant>
        <vt:i4>0</vt:i4>
      </vt:variant>
      <vt:variant>
        <vt:i4>5</vt:i4>
      </vt:variant>
      <vt:variant>
        <vt:lpwstr/>
      </vt:variant>
      <vt:variant>
        <vt:lpwstr>_Toc90308346</vt:lpwstr>
      </vt:variant>
      <vt:variant>
        <vt:i4>1114166</vt:i4>
      </vt:variant>
      <vt:variant>
        <vt:i4>80</vt:i4>
      </vt:variant>
      <vt:variant>
        <vt:i4>0</vt:i4>
      </vt:variant>
      <vt:variant>
        <vt:i4>5</vt:i4>
      </vt:variant>
      <vt:variant>
        <vt:lpwstr/>
      </vt:variant>
      <vt:variant>
        <vt:lpwstr>_Toc90308345</vt:lpwstr>
      </vt:variant>
      <vt:variant>
        <vt:i4>1048630</vt:i4>
      </vt:variant>
      <vt:variant>
        <vt:i4>74</vt:i4>
      </vt:variant>
      <vt:variant>
        <vt:i4>0</vt:i4>
      </vt:variant>
      <vt:variant>
        <vt:i4>5</vt:i4>
      </vt:variant>
      <vt:variant>
        <vt:lpwstr/>
      </vt:variant>
      <vt:variant>
        <vt:lpwstr>_Toc90308344</vt:lpwstr>
      </vt:variant>
      <vt:variant>
        <vt:i4>1507382</vt:i4>
      </vt:variant>
      <vt:variant>
        <vt:i4>68</vt:i4>
      </vt:variant>
      <vt:variant>
        <vt:i4>0</vt:i4>
      </vt:variant>
      <vt:variant>
        <vt:i4>5</vt:i4>
      </vt:variant>
      <vt:variant>
        <vt:lpwstr/>
      </vt:variant>
      <vt:variant>
        <vt:lpwstr>_Toc90308343</vt:lpwstr>
      </vt:variant>
      <vt:variant>
        <vt:i4>1441846</vt:i4>
      </vt:variant>
      <vt:variant>
        <vt:i4>62</vt:i4>
      </vt:variant>
      <vt:variant>
        <vt:i4>0</vt:i4>
      </vt:variant>
      <vt:variant>
        <vt:i4>5</vt:i4>
      </vt:variant>
      <vt:variant>
        <vt:lpwstr/>
      </vt:variant>
      <vt:variant>
        <vt:lpwstr>_Toc90308342</vt:lpwstr>
      </vt:variant>
      <vt:variant>
        <vt:i4>1376310</vt:i4>
      </vt:variant>
      <vt:variant>
        <vt:i4>56</vt:i4>
      </vt:variant>
      <vt:variant>
        <vt:i4>0</vt:i4>
      </vt:variant>
      <vt:variant>
        <vt:i4>5</vt:i4>
      </vt:variant>
      <vt:variant>
        <vt:lpwstr/>
      </vt:variant>
      <vt:variant>
        <vt:lpwstr>_Toc90308341</vt:lpwstr>
      </vt:variant>
      <vt:variant>
        <vt:i4>1310774</vt:i4>
      </vt:variant>
      <vt:variant>
        <vt:i4>50</vt:i4>
      </vt:variant>
      <vt:variant>
        <vt:i4>0</vt:i4>
      </vt:variant>
      <vt:variant>
        <vt:i4>5</vt:i4>
      </vt:variant>
      <vt:variant>
        <vt:lpwstr/>
      </vt:variant>
      <vt:variant>
        <vt:lpwstr>_Toc90308340</vt:lpwstr>
      </vt:variant>
      <vt:variant>
        <vt:i4>1900593</vt:i4>
      </vt:variant>
      <vt:variant>
        <vt:i4>44</vt:i4>
      </vt:variant>
      <vt:variant>
        <vt:i4>0</vt:i4>
      </vt:variant>
      <vt:variant>
        <vt:i4>5</vt:i4>
      </vt:variant>
      <vt:variant>
        <vt:lpwstr/>
      </vt:variant>
      <vt:variant>
        <vt:lpwstr>_Toc90308339</vt:lpwstr>
      </vt:variant>
      <vt:variant>
        <vt:i4>1835057</vt:i4>
      </vt:variant>
      <vt:variant>
        <vt:i4>38</vt:i4>
      </vt:variant>
      <vt:variant>
        <vt:i4>0</vt:i4>
      </vt:variant>
      <vt:variant>
        <vt:i4>5</vt:i4>
      </vt:variant>
      <vt:variant>
        <vt:lpwstr/>
      </vt:variant>
      <vt:variant>
        <vt:lpwstr>_Toc90308338</vt:lpwstr>
      </vt:variant>
      <vt:variant>
        <vt:i4>1245233</vt:i4>
      </vt:variant>
      <vt:variant>
        <vt:i4>32</vt:i4>
      </vt:variant>
      <vt:variant>
        <vt:i4>0</vt:i4>
      </vt:variant>
      <vt:variant>
        <vt:i4>5</vt:i4>
      </vt:variant>
      <vt:variant>
        <vt:lpwstr/>
      </vt:variant>
      <vt:variant>
        <vt:lpwstr>_Toc90308337</vt:lpwstr>
      </vt:variant>
      <vt:variant>
        <vt:i4>1179697</vt:i4>
      </vt:variant>
      <vt:variant>
        <vt:i4>26</vt:i4>
      </vt:variant>
      <vt:variant>
        <vt:i4>0</vt:i4>
      </vt:variant>
      <vt:variant>
        <vt:i4>5</vt:i4>
      </vt:variant>
      <vt:variant>
        <vt:lpwstr/>
      </vt:variant>
      <vt:variant>
        <vt:lpwstr>_Toc90308336</vt:lpwstr>
      </vt:variant>
      <vt:variant>
        <vt:i4>1114161</vt:i4>
      </vt:variant>
      <vt:variant>
        <vt:i4>20</vt:i4>
      </vt:variant>
      <vt:variant>
        <vt:i4>0</vt:i4>
      </vt:variant>
      <vt:variant>
        <vt:i4>5</vt:i4>
      </vt:variant>
      <vt:variant>
        <vt:lpwstr/>
      </vt:variant>
      <vt:variant>
        <vt:lpwstr>_Toc90308335</vt:lpwstr>
      </vt:variant>
      <vt:variant>
        <vt:i4>1048625</vt:i4>
      </vt:variant>
      <vt:variant>
        <vt:i4>14</vt:i4>
      </vt:variant>
      <vt:variant>
        <vt:i4>0</vt:i4>
      </vt:variant>
      <vt:variant>
        <vt:i4>5</vt:i4>
      </vt:variant>
      <vt:variant>
        <vt:lpwstr/>
      </vt:variant>
      <vt:variant>
        <vt:lpwstr>_Toc90308334</vt:lpwstr>
      </vt:variant>
      <vt:variant>
        <vt:i4>1507377</vt:i4>
      </vt:variant>
      <vt:variant>
        <vt:i4>8</vt:i4>
      </vt:variant>
      <vt:variant>
        <vt:i4>0</vt:i4>
      </vt:variant>
      <vt:variant>
        <vt:i4>5</vt:i4>
      </vt:variant>
      <vt:variant>
        <vt:lpwstr/>
      </vt:variant>
      <vt:variant>
        <vt:lpwstr>_Toc90308333</vt:lpwstr>
      </vt:variant>
      <vt:variant>
        <vt:i4>6422646</vt:i4>
      </vt:variant>
      <vt:variant>
        <vt:i4>3</vt:i4>
      </vt:variant>
      <vt:variant>
        <vt:i4>0</vt:i4>
      </vt:variant>
      <vt:variant>
        <vt:i4>5</vt:i4>
      </vt:variant>
      <vt:variant>
        <vt:lpwstr>http://www.health.state.mn.us/</vt:lpwstr>
      </vt:variant>
      <vt:variant>
        <vt:lpwstr/>
      </vt:variant>
      <vt:variant>
        <vt:i4>5570657</vt:i4>
      </vt:variant>
      <vt:variant>
        <vt:i4>0</vt:i4>
      </vt:variant>
      <vt:variant>
        <vt:i4>0</vt:i4>
      </vt:variant>
      <vt:variant>
        <vt:i4>5</vt:i4>
      </vt:variant>
      <vt:variant>
        <vt:lpwstr>mailto:health.cyshn@state.mn.us</vt:lpwstr>
      </vt:variant>
      <vt:variant>
        <vt:lpwstr/>
      </vt:variant>
      <vt:variant>
        <vt:i4>4456512</vt:i4>
      </vt:variant>
      <vt:variant>
        <vt:i4>3</vt:i4>
      </vt:variant>
      <vt:variant>
        <vt:i4>0</vt:i4>
      </vt:variant>
      <vt:variant>
        <vt:i4>5</vt:i4>
      </vt:variant>
      <vt:variant>
        <vt:lpwstr>https://cssp.org/resource/parent-engagement-and-leadership-assessment-guide-and-toolkit/</vt:lpwstr>
      </vt:variant>
      <vt:variant>
        <vt:lpwstr/>
      </vt:variant>
      <vt:variant>
        <vt:i4>3997759</vt:i4>
      </vt:variant>
      <vt:variant>
        <vt:i4>0</vt:i4>
      </vt:variant>
      <vt:variant>
        <vt:i4>0</vt:i4>
      </vt:variant>
      <vt:variant>
        <vt:i4>5</vt:i4>
      </vt:variant>
      <vt:variant>
        <vt:lpwstr>https://ecic4kids.org/stepping-up/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Family Engagement RFP</dc:title>
  <dc:subject>Report template for MDH employees</dc:subject>
  <dc:creator>MDH</dc:creator>
  <cp:keywords/>
  <dc:description/>
  <cp:lastModifiedBy>Manning, Sue (MDH)</cp:lastModifiedBy>
  <cp:revision>2</cp:revision>
  <cp:lastPrinted>2017-08-25T22:44:00Z</cp:lastPrinted>
  <dcterms:created xsi:type="dcterms:W3CDTF">2021-12-16T16:45:00Z</dcterms:created>
  <dcterms:modified xsi:type="dcterms:W3CDTF">2021-12-16T16:45:00Z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0x01010012188C61431D7141B5123323039B209E</vt:lpwstr>
  </property>
  <property fmtid="{D5CDD505-2E9C-101B-9397-08002B2CF9AE}" pid="3" name="_dlc_DocIdItemGuid">
    <vt:lpwstr>1080f630-8571-4023-bfc1-f0c197e57833</vt:lpwstr>
  </property>
  <property fmtid="{D5CDD505-2E9C-101B-9397-08002B2CF9AE}" pid="4" name="AuthorIds_UIVersion_9216">
    <vt:lpwstr>1455</vt:lpwstr>
  </property>
</Properties>
</file>