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3BE74" w14:textId="77777777" w:rsidR="006A3584" w:rsidRDefault="006A3584" w:rsidP="00B61327">
      <w:pPr>
        <w:pStyle w:val="LOGO"/>
      </w:pPr>
      <w:r w:rsidRPr="00B61327">
        <w:drawing>
          <wp:inline distT="0" distB="0" distL="0" distR="0" wp14:anchorId="7ED14A84" wp14:editId="3E24A3F0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E5B15" w14:textId="2DF8A9A4" w:rsidR="00864CAD" w:rsidRPr="00452915" w:rsidRDefault="00864CAD" w:rsidP="00DD449B">
      <w:pPr>
        <w:pStyle w:val="Heading1"/>
        <w:rPr>
          <w:sz w:val="44"/>
          <w:szCs w:val="44"/>
        </w:rPr>
      </w:pPr>
      <w:r w:rsidRPr="00452915">
        <w:rPr>
          <w:sz w:val="44"/>
          <w:szCs w:val="44"/>
        </w:rPr>
        <w:t xml:space="preserve">Health Advisory: </w:t>
      </w:r>
      <w:r w:rsidR="00CE03DD">
        <w:rPr>
          <w:sz w:val="44"/>
          <w:szCs w:val="44"/>
        </w:rPr>
        <w:t xml:space="preserve">Mercury-containing Skin Lightening Product Associated with </w:t>
      </w:r>
      <w:r w:rsidR="000F76F6" w:rsidRPr="00452915">
        <w:rPr>
          <w:sz w:val="44"/>
          <w:szCs w:val="44"/>
        </w:rPr>
        <w:t xml:space="preserve">Acute Health Effects </w:t>
      </w:r>
    </w:p>
    <w:p w14:paraId="3FB90088" w14:textId="00F76B85" w:rsidR="00816D57" w:rsidRPr="00E83CAA" w:rsidRDefault="00864CAD" w:rsidP="00E83CAA">
      <w:r w:rsidRPr="00E83CAA">
        <w:t>Minnesota Department of Health</w:t>
      </w:r>
      <w:r w:rsidR="001E1336" w:rsidRPr="00E83CAA">
        <w:t xml:space="preserve">, </w:t>
      </w:r>
      <w:r w:rsidR="00BB4FB0" w:rsidRPr="00BB4FB0">
        <w:t>Tue</w:t>
      </w:r>
      <w:r w:rsidR="00E83CAA" w:rsidRPr="00BB4FB0">
        <w:t xml:space="preserve"> </w:t>
      </w:r>
      <w:r w:rsidR="00BB4FB0" w:rsidRPr="00BB4FB0">
        <w:t>Jan</w:t>
      </w:r>
      <w:r w:rsidR="00B568AE" w:rsidRPr="00BB4FB0">
        <w:t xml:space="preserve"> </w:t>
      </w:r>
      <w:r w:rsidR="00BB4FB0" w:rsidRPr="00BB4FB0">
        <w:t>14 11:00 CST 2020</w:t>
      </w:r>
      <w:r w:rsidR="00816D57" w:rsidRPr="00E83CAA">
        <w:rPr>
          <w:spacing w:val="-10"/>
        </w:rPr>
        <w:fldChar w:fldCharType="begin"/>
      </w:r>
      <w:r w:rsidR="00816D57" w:rsidRPr="00E83CAA">
        <w:instrText xml:space="preserve"> TOC \h \z \u \t "Heading 2,1,Heading 3,2" </w:instrText>
      </w:r>
      <w:r w:rsidR="00816D57" w:rsidRPr="00E83CAA">
        <w:rPr>
          <w:spacing w:val="-10"/>
        </w:rPr>
        <w:fldChar w:fldCharType="separate"/>
      </w:r>
    </w:p>
    <w:p w14:paraId="37563B52" w14:textId="77777777" w:rsidR="00607162" w:rsidRPr="00DD449B" w:rsidRDefault="00816D57" w:rsidP="00E83CAA">
      <w:r w:rsidRPr="00E83CAA">
        <w:fldChar w:fldCharType="end"/>
      </w:r>
      <w:r w:rsidR="00864CAD" w:rsidRPr="00D05977">
        <w:t>Action Steps:</w:t>
      </w:r>
    </w:p>
    <w:p w14:paraId="022E916F" w14:textId="7CA16FCF" w:rsidR="00864CAD" w:rsidRDefault="00864CAD" w:rsidP="00864CAD">
      <w:r w:rsidRPr="00D05977">
        <w:rPr>
          <w:b/>
          <w:i/>
        </w:rPr>
        <w:t>Local and tribal health departments:</w:t>
      </w:r>
      <w:r>
        <w:t xml:space="preserve"> Please forward to hospitals, clinics, emergency departments, urgent care centers and convenience clinics</w:t>
      </w:r>
      <w:r w:rsidR="00BA1535">
        <w:t xml:space="preserve"> in your jurisdiction</w:t>
      </w:r>
      <w:r>
        <w:t>.</w:t>
      </w:r>
    </w:p>
    <w:p w14:paraId="4F8DFE3B" w14:textId="41BBA032" w:rsidR="00864CAD" w:rsidRDefault="00864CAD" w:rsidP="00864CAD">
      <w:r w:rsidRPr="00D05977">
        <w:rPr>
          <w:b/>
          <w:i/>
        </w:rPr>
        <w:t>Hospitals and clinics:</w:t>
      </w:r>
      <w:r>
        <w:t xml:space="preserve"> Please distribute to </w:t>
      </w:r>
      <w:r w:rsidR="00EA44DE">
        <w:t xml:space="preserve">primary care and </w:t>
      </w:r>
      <w:r w:rsidR="000F76F6">
        <w:t xml:space="preserve">OB-GYN </w:t>
      </w:r>
      <w:r>
        <w:t>providers</w:t>
      </w:r>
      <w:r w:rsidR="00EA44DE">
        <w:t xml:space="preserve"> and dermatologists</w:t>
      </w:r>
      <w:r w:rsidR="000F76F6">
        <w:t xml:space="preserve"> </w:t>
      </w:r>
      <w:r>
        <w:t>in these facilities</w:t>
      </w:r>
      <w:r w:rsidR="004C7BA5">
        <w:t>.</w:t>
      </w:r>
      <w:r>
        <w:t xml:space="preserve"> </w:t>
      </w:r>
    </w:p>
    <w:p w14:paraId="155EEC0A" w14:textId="2D4C3A9F" w:rsidR="00D05977" w:rsidRDefault="00864CAD" w:rsidP="001F75AA">
      <w:r w:rsidRPr="00D05977">
        <w:rPr>
          <w:b/>
          <w:i/>
        </w:rPr>
        <w:t>Health care providers:</w:t>
      </w:r>
      <w:r w:rsidR="00F62544">
        <w:rPr>
          <w:b/>
          <w:i/>
        </w:rPr>
        <w:t xml:space="preserve"> </w:t>
      </w:r>
    </w:p>
    <w:p w14:paraId="7D08C0C6" w14:textId="491ECD77" w:rsidR="00C402A3" w:rsidRPr="00C402A3" w:rsidRDefault="00F8190B" w:rsidP="00C402A3">
      <w:pPr>
        <w:pStyle w:val="Default"/>
        <w:numPr>
          <w:ilvl w:val="0"/>
          <w:numId w:val="11"/>
        </w:numPr>
        <w:spacing w:after="82"/>
      </w:pPr>
      <w:r>
        <w:t xml:space="preserve">Ask patients </w:t>
      </w:r>
      <w:r w:rsidR="00CE03DD">
        <w:t>who may be at risk for using skin lightening products</w:t>
      </w:r>
      <w:r w:rsidR="00FD08A9">
        <w:t xml:space="preserve"> because of cultural or medical reasons</w:t>
      </w:r>
      <w:r w:rsidR="00CE03DD">
        <w:t xml:space="preserve"> </w:t>
      </w:r>
      <w:r>
        <w:t xml:space="preserve">about </w:t>
      </w:r>
      <w:r w:rsidR="00CE03DD">
        <w:t xml:space="preserve">these </w:t>
      </w:r>
      <w:r>
        <w:t xml:space="preserve">products, which may contain mercury. </w:t>
      </w:r>
    </w:p>
    <w:p w14:paraId="53D87499" w14:textId="19180BC6" w:rsidR="00C402A3" w:rsidRPr="00C402A3" w:rsidRDefault="00E55CD9" w:rsidP="00C402A3">
      <w:pPr>
        <w:pStyle w:val="Default"/>
        <w:numPr>
          <w:ilvl w:val="0"/>
          <w:numId w:val="11"/>
        </w:numPr>
        <w:spacing w:after="82"/>
      </w:pPr>
      <w:r>
        <w:t xml:space="preserve">Consider </w:t>
      </w:r>
      <w:r w:rsidRPr="00C402A3">
        <w:t xml:space="preserve">inorganic mercury exposure </w:t>
      </w:r>
      <w:r w:rsidR="00D20D8B">
        <w:t xml:space="preserve">from skin lightening products </w:t>
      </w:r>
      <w:r w:rsidR="0073464C">
        <w:t>when conducting workup for</w:t>
      </w:r>
      <w:r w:rsidR="00C402A3" w:rsidRPr="00C402A3">
        <w:t xml:space="preserve"> </w:t>
      </w:r>
      <w:r w:rsidR="00C46729">
        <w:t xml:space="preserve">differential diagnoses of renal, dermatologic and </w:t>
      </w:r>
      <w:r w:rsidR="00C402A3" w:rsidRPr="00C402A3">
        <w:t xml:space="preserve">neurological diseases. </w:t>
      </w:r>
    </w:p>
    <w:p w14:paraId="435F8C93" w14:textId="2E5A7A11" w:rsidR="00C402A3" w:rsidRPr="00C402A3" w:rsidRDefault="001A5AAA" w:rsidP="001A5AAA">
      <w:pPr>
        <w:pStyle w:val="Default"/>
        <w:numPr>
          <w:ilvl w:val="0"/>
          <w:numId w:val="11"/>
        </w:numPr>
        <w:spacing w:after="82"/>
      </w:pPr>
      <w:r w:rsidRPr="001A5AAA">
        <w:t xml:space="preserve">Contact </w:t>
      </w:r>
      <w:r>
        <w:t xml:space="preserve">Minnesota </w:t>
      </w:r>
      <w:r w:rsidRPr="001A5AAA">
        <w:t xml:space="preserve">Poison </w:t>
      </w:r>
      <w:r w:rsidR="00F71C71">
        <w:t>Control</w:t>
      </w:r>
      <w:r w:rsidR="00F71C71" w:rsidRPr="001A5AAA">
        <w:t xml:space="preserve"> </w:t>
      </w:r>
      <w:r w:rsidRPr="00C402A3">
        <w:t xml:space="preserve">at 1-800-222-1222 </w:t>
      </w:r>
      <w:r w:rsidRPr="001A5AAA">
        <w:t>with any questions about evaluating for mercury exposure or whether to obtain urine mercury levels</w:t>
      </w:r>
      <w:r>
        <w:t xml:space="preserve">. </w:t>
      </w:r>
    </w:p>
    <w:p w14:paraId="7591F480" w14:textId="77777777" w:rsidR="00D05977" w:rsidRPr="00D05977" w:rsidRDefault="00D05977" w:rsidP="00DD449B">
      <w:pPr>
        <w:pStyle w:val="Heading2"/>
      </w:pPr>
      <w:r>
        <w:t>Background</w:t>
      </w:r>
    </w:p>
    <w:p w14:paraId="1DFD9B8C" w14:textId="302DA10F" w:rsidR="00727D5C" w:rsidRDefault="00727D5C" w:rsidP="00DD449B">
      <w:r>
        <w:t xml:space="preserve">A case of acute renal, dermatologic and neurological health effects has been reported in a Minnesota woman who used a skin lightening product containing mercury. </w:t>
      </w:r>
      <w:r w:rsidR="00BA5BFC">
        <w:t>She</w:t>
      </w:r>
      <w:r>
        <w:t xml:space="preserve"> </w:t>
      </w:r>
      <w:r w:rsidR="00BA5BFC">
        <w:t xml:space="preserve">was </w:t>
      </w:r>
      <w:r>
        <w:t>initially evaluated for lower-extremity edema and nephrotic range proteinuria, and was diagnosed with membranous nephropathy after a biopsy. Dermatologic symptoms included progressive painful, maculopapular</w:t>
      </w:r>
      <w:r w:rsidR="001A5AAA">
        <w:t>, pinkish/red,</w:t>
      </w:r>
      <w:r>
        <w:t xml:space="preserve"> </w:t>
      </w:r>
      <w:r w:rsidR="001A5AAA" w:rsidRPr="001A5AAA">
        <w:t xml:space="preserve">eczema-like rash on exposed </w:t>
      </w:r>
      <w:r w:rsidR="00F8190B">
        <w:t>face and neck</w:t>
      </w:r>
      <w:r w:rsidR="00F8190B" w:rsidRPr="001A5AAA">
        <w:t xml:space="preserve"> </w:t>
      </w:r>
      <w:r w:rsidR="001A5AAA" w:rsidRPr="001A5AAA">
        <w:t>skin</w:t>
      </w:r>
      <w:r w:rsidR="001C0DB4">
        <w:t xml:space="preserve">. The patient has </w:t>
      </w:r>
      <w:r w:rsidR="00B04C99">
        <w:t xml:space="preserve">reported </w:t>
      </w:r>
      <w:r w:rsidR="001C0DB4">
        <w:t>progressive and marked fatigue, insomnia, depression</w:t>
      </w:r>
      <w:r w:rsidR="006447E5">
        <w:t xml:space="preserve">, anxiety, </w:t>
      </w:r>
      <w:r w:rsidR="001C0DB4">
        <w:t>irritability and apathy.</w:t>
      </w:r>
      <w:r w:rsidR="00E55CD9">
        <w:t xml:space="preserve"> </w:t>
      </w:r>
    </w:p>
    <w:p w14:paraId="332B1CB0" w14:textId="4A39FE41" w:rsidR="001C0DB4" w:rsidRDefault="001C0DB4" w:rsidP="00DD449B">
      <w:r>
        <w:t>The patient</w:t>
      </w:r>
      <w:r w:rsidR="00727D5C">
        <w:t xml:space="preserve"> reported </w:t>
      </w:r>
      <w:r w:rsidR="00BA5BFC">
        <w:t>use of</w:t>
      </w:r>
      <w:r w:rsidR="00727D5C">
        <w:t xml:space="preserve"> a skin lightening product </w:t>
      </w:r>
      <w:r w:rsidR="00BA5BFC">
        <w:t xml:space="preserve">called Nunn Care Crema </w:t>
      </w:r>
      <w:proofErr w:type="spellStart"/>
      <w:r w:rsidR="00BA5BFC">
        <w:t>Limpiadora</w:t>
      </w:r>
      <w:proofErr w:type="spellEnd"/>
      <w:r w:rsidR="00AF1A92">
        <w:t xml:space="preserve"> for </w:t>
      </w:r>
      <w:r w:rsidR="005360F4">
        <w:t>one year</w:t>
      </w:r>
      <w:r w:rsidR="00AF1A92">
        <w:t>. S</w:t>
      </w:r>
      <w:r w:rsidR="00BA5BFC">
        <w:t xml:space="preserve">he </w:t>
      </w:r>
      <w:r w:rsidR="00727D5C">
        <w:t xml:space="preserve">ordered </w:t>
      </w:r>
      <w:r w:rsidR="00AF1A92">
        <w:t xml:space="preserve">the product </w:t>
      </w:r>
      <w:r w:rsidR="00727D5C">
        <w:t>online</w:t>
      </w:r>
      <w:r w:rsidR="009A2E55">
        <w:t xml:space="preserve"> through Walmart Marketplace and Amazon</w:t>
      </w:r>
      <w:r w:rsidR="00BA5BFC">
        <w:t xml:space="preserve">. </w:t>
      </w:r>
      <w:r>
        <w:t>She stopped using the product after learn</w:t>
      </w:r>
      <w:r w:rsidR="00E55CD9">
        <w:t>ing of</w:t>
      </w:r>
      <w:r>
        <w:t xml:space="preserve"> the association between </w:t>
      </w:r>
      <w:r w:rsidR="00B04C99">
        <w:t xml:space="preserve">membranous nephropathy </w:t>
      </w:r>
      <w:r>
        <w:t>and inorganic mercury. The product was tested and found to have high mercury content.</w:t>
      </w:r>
    </w:p>
    <w:p w14:paraId="4BCF75A7" w14:textId="149EB741" w:rsidR="001C0DB4" w:rsidRDefault="00B57410" w:rsidP="00DD449B">
      <w:r>
        <w:t>M</w:t>
      </w:r>
      <w:r w:rsidR="001C0DB4">
        <w:t>ultiple urine tests</w:t>
      </w:r>
      <w:r w:rsidR="00CF2593">
        <w:t xml:space="preserve"> </w:t>
      </w:r>
      <w:r>
        <w:t>have</w:t>
      </w:r>
      <w:r w:rsidR="00CF2593">
        <w:t xml:space="preserve"> </w:t>
      </w:r>
      <w:r w:rsidR="00B04C99">
        <w:t xml:space="preserve">confirmed </w:t>
      </w:r>
      <w:r w:rsidR="00CF2593">
        <w:t>elevated levels of urine mercury</w:t>
      </w:r>
      <w:r w:rsidR="001C0DB4">
        <w:t>.</w:t>
      </w:r>
      <w:r w:rsidR="00CF2593">
        <w:t xml:space="preserve"> </w:t>
      </w:r>
      <w:r>
        <w:t>Levels have</w:t>
      </w:r>
      <w:r w:rsidR="00CF2593">
        <w:t xml:space="preserve"> trend</w:t>
      </w:r>
      <w:r>
        <w:t>ed</w:t>
      </w:r>
      <w:r w:rsidR="00CF2593">
        <w:t xml:space="preserve"> downward since </w:t>
      </w:r>
      <w:r>
        <w:t>discontinuation of</w:t>
      </w:r>
      <w:r w:rsidR="00CF2593">
        <w:t xml:space="preserve"> the skin lightening product. </w:t>
      </w:r>
    </w:p>
    <w:p w14:paraId="5B655473" w14:textId="2FF2199F" w:rsidR="009E6835" w:rsidRDefault="009E6835" w:rsidP="009E6835">
      <w:pPr>
        <w:pStyle w:val="Heading2"/>
      </w:pPr>
      <w:r>
        <w:t>Clinical Presentation and Evaluation</w:t>
      </w:r>
    </w:p>
    <w:p w14:paraId="70C41641" w14:textId="77777777" w:rsidR="009E6835" w:rsidRDefault="009E6835" w:rsidP="009E6835">
      <w:r w:rsidRPr="009E6835">
        <w:t>Signs and symptoms</w:t>
      </w:r>
      <w:r>
        <w:t xml:space="preserve"> of exposure to inorganic mercury in skin lightening products include</w:t>
      </w:r>
      <w:r w:rsidRPr="009E6835">
        <w:t xml:space="preserve">: </w:t>
      </w:r>
    </w:p>
    <w:p w14:paraId="4F866CA6" w14:textId="77777777" w:rsidR="009E6835" w:rsidRDefault="009E6835" w:rsidP="009E6835">
      <w:pPr>
        <w:pStyle w:val="ListParagraph"/>
        <w:numPr>
          <w:ilvl w:val="0"/>
          <w:numId w:val="13"/>
        </w:numPr>
      </w:pPr>
      <w:r w:rsidRPr="009E6835">
        <w:t xml:space="preserve">Rash </w:t>
      </w:r>
    </w:p>
    <w:p w14:paraId="1C2DBBF8" w14:textId="7669CFAD" w:rsidR="009E6835" w:rsidRDefault="009E6835" w:rsidP="009E6835">
      <w:pPr>
        <w:pStyle w:val="ListParagraph"/>
        <w:numPr>
          <w:ilvl w:val="0"/>
          <w:numId w:val="13"/>
        </w:numPr>
      </w:pPr>
      <w:r w:rsidRPr="009E6835">
        <w:t>Hypertension, edema, uremia (due to tubul</w:t>
      </w:r>
      <w:r w:rsidR="00BA5BFC">
        <w:t>ar and glomerular renal injury),</w:t>
      </w:r>
      <w:r w:rsidR="006447E5">
        <w:t xml:space="preserve"> nephrotic syndrome</w:t>
      </w:r>
    </w:p>
    <w:p w14:paraId="05E7D8C7" w14:textId="20502E16" w:rsidR="009E6835" w:rsidRDefault="0049631C" w:rsidP="009E6835">
      <w:pPr>
        <w:pStyle w:val="ListParagraph"/>
        <w:numPr>
          <w:ilvl w:val="0"/>
          <w:numId w:val="13"/>
        </w:numPr>
      </w:pPr>
      <w:r>
        <w:t>Paresthesia</w:t>
      </w:r>
      <w:r w:rsidR="009E6835" w:rsidRPr="009E6835">
        <w:t xml:space="preserve">, </w:t>
      </w:r>
      <w:r w:rsidR="006447E5">
        <w:t>anxiety</w:t>
      </w:r>
      <w:r w:rsidR="009E6835" w:rsidRPr="009E6835">
        <w:t>, irritability, tremors, memory loss, dep</w:t>
      </w:r>
      <w:bookmarkStart w:id="0" w:name="_GoBack"/>
      <w:bookmarkEnd w:id="0"/>
      <w:r w:rsidR="009E6835" w:rsidRPr="009E6835">
        <w:t>ression, weight loss, fatigue</w:t>
      </w:r>
    </w:p>
    <w:p w14:paraId="50A20FAA" w14:textId="14858438" w:rsidR="009D45B7" w:rsidRDefault="00412219" w:rsidP="00412219">
      <w:r>
        <w:lastRenderedPageBreak/>
        <w:t>Screening for inorganic mercury is completed through urine collection</w:t>
      </w:r>
      <w:r w:rsidR="009D45B7">
        <w:t>, ideally collected with use of a preservative</w:t>
      </w:r>
      <w:r>
        <w:t xml:space="preserve">. </w:t>
      </w:r>
      <w:r w:rsidR="009D45B7">
        <w:t xml:space="preserve">In the general population, normal urine </w:t>
      </w:r>
      <w:r w:rsidR="009D45B7" w:rsidRPr="009D45B7">
        <w:t xml:space="preserve">mercury </w:t>
      </w:r>
      <w:r w:rsidR="009D45B7">
        <w:t xml:space="preserve">levels </w:t>
      </w:r>
      <w:r w:rsidR="009D45B7" w:rsidRPr="009D45B7">
        <w:t>should be &lt;5 micrograms/liter. Anything higher indicates likely exposure to inorganic mercury</w:t>
      </w:r>
      <w:r w:rsidR="00B80688">
        <w:t>. At levels &gt;25 mc</w:t>
      </w:r>
      <w:r w:rsidR="009D45B7">
        <w:t>g/L, symptoms may be present though are unlikely, and a toxicologist or environmental specialist shoul</w:t>
      </w:r>
      <w:r w:rsidR="00B80688">
        <w:t>d be consulted. At levels &gt;100 mc</w:t>
      </w:r>
      <w:r w:rsidR="009D45B7">
        <w:t xml:space="preserve">g/L, acute health effects are possible, and a toxicologist should be consulted as soon as possible </w:t>
      </w:r>
      <w:r w:rsidR="00AF1A92">
        <w:t>through</w:t>
      </w:r>
      <w:r w:rsidR="009D45B7">
        <w:t xml:space="preserve"> Minnesota Poison Control. </w:t>
      </w:r>
    </w:p>
    <w:p w14:paraId="75CDC72B" w14:textId="7417F8D4" w:rsidR="009E6835" w:rsidRPr="009E6835" w:rsidRDefault="006447E5" w:rsidP="00412219">
      <w:r>
        <w:t xml:space="preserve">Removing the source of exposure is </w:t>
      </w:r>
      <w:r w:rsidR="00BA5BFC">
        <w:t>the most effective treatment</w:t>
      </w:r>
      <w:r>
        <w:t xml:space="preserve">. Some patients may require supportive care. </w:t>
      </w:r>
      <w:r w:rsidR="009E6835">
        <w:t>Severe mercury poisoning can be treated with chelation after careful assessment of risk/benefit. Chelation treatment of asymptomatic or mildly symptomatic patients is unlikely to benefit patients, and may be harmful. Consult</w:t>
      </w:r>
      <w:r w:rsidR="00F206DA">
        <w:t>ation</w:t>
      </w:r>
      <w:r w:rsidR="009E6835">
        <w:t xml:space="preserve"> with a medical toxicologist </w:t>
      </w:r>
      <w:r w:rsidR="00F206DA">
        <w:t>at</w:t>
      </w:r>
      <w:r w:rsidR="009E6835">
        <w:t xml:space="preserve"> </w:t>
      </w:r>
      <w:r w:rsidR="00BA5BFC">
        <w:t>Minnesota</w:t>
      </w:r>
      <w:r w:rsidR="009E6835">
        <w:t xml:space="preserve"> Poison </w:t>
      </w:r>
      <w:r w:rsidR="00BA5BFC">
        <w:t>Control</w:t>
      </w:r>
      <w:r w:rsidR="00F206DA">
        <w:t xml:space="preserve"> is highly recommended</w:t>
      </w:r>
      <w:r w:rsidR="009E6835">
        <w:t xml:space="preserve"> before initiating chelation.</w:t>
      </w:r>
    </w:p>
    <w:p w14:paraId="007C0635" w14:textId="514FDD77" w:rsidR="00BC47EE" w:rsidRPr="00621883" w:rsidRDefault="00BC47EE" w:rsidP="00DD449B">
      <w:pPr>
        <w:pStyle w:val="Heading2"/>
      </w:pPr>
      <w:r w:rsidRPr="00621883">
        <w:t>Patient Education</w:t>
      </w:r>
    </w:p>
    <w:p w14:paraId="770A0779" w14:textId="09790BD0" w:rsidR="00976A21" w:rsidRDefault="00976A21" w:rsidP="00976A21">
      <w:r w:rsidRPr="00621883">
        <w:t xml:space="preserve">People use skin lightening products for a variety of reasons including </w:t>
      </w:r>
      <w:r w:rsidR="00CA1CD8" w:rsidRPr="00621883">
        <w:t xml:space="preserve">skin bleaching, </w:t>
      </w:r>
      <w:proofErr w:type="spellStart"/>
      <w:r w:rsidR="00CA1CD8" w:rsidRPr="00621883">
        <w:t>melasma</w:t>
      </w:r>
      <w:proofErr w:type="spellEnd"/>
      <w:r w:rsidR="00CA1CD8" w:rsidRPr="00621883">
        <w:t xml:space="preserve">, age or sun spot reduction, </w:t>
      </w:r>
      <w:proofErr w:type="spellStart"/>
      <w:r w:rsidR="003404EC">
        <w:t>morphea</w:t>
      </w:r>
      <w:proofErr w:type="spellEnd"/>
      <w:r w:rsidR="003404EC">
        <w:t xml:space="preserve">, </w:t>
      </w:r>
      <w:proofErr w:type="spellStart"/>
      <w:r w:rsidR="00CA1CD8">
        <w:t>dysmorphia</w:t>
      </w:r>
      <w:proofErr w:type="spellEnd"/>
      <w:r w:rsidRPr="00621883">
        <w:t xml:space="preserve"> and other medical/personal reasons. Examples of skin lightening products include creams, powders</w:t>
      </w:r>
      <w:r w:rsidR="009B6843">
        <w:t xml:space="preserve"> and </w:t>
      </w:r>
      <w:r w:rsidRPr="00621883">
        <w:t>soaps. Some contain mercury</w:t>
      </w:r>
      <w:r w:rsidR="00A502F2">
        <w:t xml:space="preserve"> (or other chemicals such as</w:t>
      </w:r>
      <w:r w:rsidRPr="00B80688">
        <w:t xml:space="preserve"> hydroquinone</w:t>
      </w:r>
      <w:r w:rsidR="00A502F2">
        <w:t xml:space="preserve"> </w:t>
      </w:r>
      <w:r w:rsidRPr="00B80688">
        <w:t>or steroids</w:t>
      </w:r>
      <w:r w:rsidR="00A502F2">
        <w:t>)</w:t>
      </w:r>
      <w:r w:rsidRPr="00B80688">
        <w:t>.</w:t>
      </w:r>
      <w:r w:rsidRPr="00621883">
        <w:t xml:space="preserve"> Use of </w:t>
      </w:r>
      <w:r w:rsidR="003404EC">
        <w:t>a</w:t>
      </w:r>
      <w:r w:rsidRPr="00621883">
        <w:t xml:space="preserve"> product</w:t>
      </w:r>
      <w:r w:rsidR="003404EC">
        <w:t xml:space="preserve"> containing mercury</w:t>
      </w:r>
      <w:r w:rsidRPr="00621883">
        <w:t xml:space="preserve"> exposes everyone in the home to mercury vapor </w:t>
      </w:r>
      <w:r w:rsidR="003404EC">
        <w:t>in</w:t>
      </w:r>
      <w:r w:rsidRPr="00621883">
        <w:t xml:space="preserve"> the air. Mercury can also be spread through household items (towels, clothing) that come in contact with the products.</w:t>
      </w:r>
    </w:p>
    <w:p w14:paraId="36AF0896" w14:textId="21499C3E" w:rsidR="00CD5D35" w:rsidRDefault="00412219" w:rsidP="00412219">
      <w:r>
        <w:t>Skin lightening is commonly practiced around the world, with deep roots in colorism that places higher value and privilege of light-skinned people over dark-skinned people.</w:t>
      </w:r>
      <w:r w:rsidR="00CD5D35" w:rsidRPr="00CD5D35">
        <w:t xml:space="preserve"> </w:t>
      </w:r>
      <w:r w:rsidR="004F094C">
        <w:t>It is important to address the social stigma that comes with darker skin</w:t>
      </w:r>
      <w:r w:rsidR="00621883">
        <w:t xml:space="preserve"> and encourage everyone to love their skin</w:t>
      </w:r>
      <w:r w:rsidR="004F094C">
        <w:t xml:space="preserve">. </w:t>
      </w:r>
      <w:r w:rsidR="00314613" w:rsidRPr="00314613">
        <w:t xml:space="preserve">The </w:t>
      </w:r>
      <w:hyperlink r:id="rId9" w:history="1">
        <w:r w:rsidR="00314613" w:rsidRPr="00314613">
          <w:rPr>
            <w:rStyle w:val="Hyperlink"/>
          </w:rPr>
          <w:t>Minnesota Family Environmental Exposure Tracking (MN FEET)</w:t>
        </w:r>
      </w:hyperlink>
      <w:r w:rsidR="00314613" w:rsidRPr="00314613">
        <w:t xml:space="preserve"> study</w:t>
      </w:r>
      <w:r w:rsidR="00CD5D35">
        <w:t xml:space="preserve"> found that using skin lightening products may be putting women from some Minnesota communities</w:t>
      </w:r>
      <w:r w:rsidR="0049631C">
        <w:t xml:space="preserve"> </w:t>
      </w:r>
      <w:r w:rsidR="00CD5D35">
        <w:t>– Hmong, Latina and East African women</w:t>
      </w:r>
      <w:r w:rsidR="004F094C">
        <w:t xml:space="preserve">, among other groups </w:t>
      </w:r>
      <w:r w:rsidR="00CD5D35">
        <w:t>– in danger of high mercury levels.</w:t>
      </w:r>
    </w:p>
    <w:p w14:paraId="6DF1121F" w14:textId="4F002E92" w:rsidR="0049430A" w:rsidRDefault="0049430A" w:rsidP="00412219">
      <w:r>
        <w:t xml:space="preserve">Patients are advised </w:t>
      </w:r>
      <w:r w:rsidR="00B87E76">
        <w:t xml:space="preserve">that skin product ingredient lists are often not complete. </w:t>
      </w:r>
      <w:r w:rsidR="008F40A9" w:rsidRPr="008F40A9">
        <w:t>The safest course of action is</w:t>
      </w:r>
      <w:r w:rsidR="00B87E76">
        <w:t xml:space="preserve"> to discontinue use of all skin </w:t>
      </w:r>
      <w:r w:rsidR="008F40A9" w:rsidRPr="008F40A9">
        <w:t>lightening products not used at the direction of a dermatologist.</w:t>
      </w:r>
      <w:r>
        <w:t xml:space="preserve"> </w:t>
      </w:r>
      <w:r w:rsidR="00C100F9">
        <w:t xml:space="preserve">If they are using a product that is lightening their skin, it is probably unsafe. </w:t>
      </w:r>
      <w:r w:rsidR="00B87E76">
        <w:t xml:space="preserve"> If patients are currently using a skin lightening product:</w:t>
      </w:r>
    </w:p>
    <w:p w14:paraId="483D4C17" w14:textId="77777777" w:rsidR="0049430A" w:rsidRDefault="0049430A" w:rsidP="0049430A">
      <w:pPr>
        <w:pStyle w:val="ListParagraph"/>
        <w:numPr>
          <w:ilvl w:val="0"/>
          <w:numId w:val="15"/>
        </w:numPr>
      </w:pPr>
      <w:r>
        <w:t>Stop using the product now. If you have been using a product with mercury in it, your body will naturally get rid of the mercury over time.</w:t>
      </w:r>
    </w:p>
    <w:p w14:paraId="17709E53" w14:textId="36BEA10B" w:rsidR="0049430A" w:rsidRDefault="0049430A" w:rsidP="0049430A">
      <w:pPr>
        <w:pStyle w:val="ListParagraph"/>
        <w:numPr>
          <w:ilvl w:val="0"/>
          <w:numId w:val="15"/>
        </w:numPr>
      </w:pPr>
      <w:r>
        <w:t>Do not throw the product in the trash</w:t>
      </w:r>
      <w:r w:rsidR="003404EC">
        <w:t xml:space="preserve"> or dispose of it in the toilet or sink</w:t>
      </w:r>
      <w:r>
        <w:t xml:space="preserve">. If it has mercury in it, it can harm others if it gets into the environment. </w:t>
      </w:r>
    </w:p>
    <w:p w14:paraId="122B6E99" w14:textId="6408B026" w:rsidR="00B314F3" w:rsidRDefault="0049430A" w:rsidP="00B314F3">
      <w:pPr>
        <w:pStyle w:val="ListParagraph"/>
        <w:numPr>
          <w:ilvl w:val="0"/>
          <w:numId w:val="15"/>
        </w:numPr>
      </w:pPr>
      <w:r>
        <w:t xml:space="preserve">Take the product to a household hazardous waste site. You can find the nearest site in the phone book or on the website of the </w:t>
      </w:r>
      <w:hyperlink r:id="rId10" w:history="1">
        <w:r w:rsidRPr="00314613">
          <w:rPr>
            <w:rStyle w:val="Hyperlink"/>
          </w:rPr>
          <w:t>Minnesota Pollution Control Agency</w:t>
        </w:r>
      </w:hyperlink>
      <w:r w:rsidR="00314613">
        <w:t xml:space="preserve"> </w:t>
      </w:r>
      <w:r>
        <w:t xml:space="preserve">(search for household hazardous waste). </w:t>
      </w:r>
    </w:p>
    <w:p w14:paraId="202A454F" w14:textId="7B125BB0" w:rsidR="00B314F3" w:rsidRDefault="00B314F3" w:rsidP="00B314F3">
      <w:pPr>
        <w:pStyle w:val="ListParagraph"/>
        <w:numPr>
          <w:ilvl w:val="0"/>
          <w:numId w:val="15"/>
        </w:numPr>
      </w:pPr>
      <w:r>
        <w:t>If you have concerns about your skin, see a dermatologist</w:t>
      </w:r>
      <w:r w:rsidR="00C100F9">
        <w:t>.</w:t>
      </w:r>
    </w:p>
    <w:p w14:paraId="7ACB9CDE" w14:textId="129593CA" w:rsidR="00CF2593" w:rsidRDefault="00412219" w:rsidP="00920AF8">
      <w:pPr>
        <w:pStyle w:val="Heading2"/>
      </w:pPr>
      <w:r>
        <w:t>Further</w:t>
      </w:r>
      <w:r w:rsidR="00CF2593">
        <w:t xml:space="preserve"> Information</w:t>
      </w:r>
    </w:p>
    <w:p w14:paraId="2158E650" w14:textId="619101D3" w:rsidR="00452915" w:rsidRDefault="0001717D" w:rsidP="00452915">
      <w:pPr>
        <w:pStyle w:val="ListParagraph"/>
        <w:numPr>
          <w:ilvl w:val="0"/>
          <w:numId w:val="16"/>
        </w:numPr>
      </w:pPr>
      <w:hyperlink r:id="rId11" w:history="1">
        <w:r w:rsidR="00314613">
          <w:rPr>
            <w:rStyle w:val="Hyperlink"/>
          </w:rPr>
          <w:t>MDH S</w:t>
        </w:r>
        <w:r w:rsidR="00452915" w:rsidRPr="00452915">
          <w:rPr>
            <w:rStyle w:val="Hyperlink"/>
          </w:rPr>
          <w:t>kin Lightening Products Found to Contain Mercury</w:t>
        </w:r>
      </w:hyperlink>
      <w:r w:rsidR="00452915" w:rsidRPr="00452915">
        <w:t xml:space="preserve"> </w:t>
      </w:r>
    </w:p>
    <w:p w14:paraId="709D405B" w14:textId="31EF85F9" w:rsidR="00452915" w:rsidRDefault="00314613" w:rsidP="00452915">
      <w:pPr>
        <w:pStyle w:val="ListParagraph"/>
        <w:numPr>
          <w:ilvl w:val="0"/>
          <w:numId w:val="0"/>
        </w:numPr>
        <w:ind w:left="720"/>
      </w:pPr>
      <w:r>
        <w:lastRenderedPageBreak/>
        <w:t>P</w:t>
      </w:r>
      <w:r w:rsidR="00B94214">
        <w:t xml:space="preserve">ictures of </w:t>
      </w:r>
      <w:r w:rsidR="00452915">
        <w:t>tested products</w:t>
      </w:r>
      <w:r w:rsidR="00B94214">
        <w:t xml:space="preserve"> </w:t>
      </w:r>
      <w:r w:rsidR="00452915">
        <w:t xml:space="preserve">and patient-friendly, short informational sheets in </w:t>
      </w:r>
      <w:r w:rsidR="008F40A9">
        <w:t>English, Spanish,</w:t>
      </w:r>
      <w:r w:rsidR="00452915">
        <w:t xml:space="preserve"> Hmong, Somali, Oromo and</w:t>
      </w:r>
      <w:r w:rsidR="008F40A9">
        <w:t xml:space="preserve"> Karen</w:t>
      </w:r>
      <w:r>
        <w:t>.</w:t>
      </w:r>
    </w:p>
    <w:p w14:paraId="5712EACE" w14:textId="46C86D86" w:rsidR="00455051" w:rsidRDefault="0001717D" w:rsidP="00455051">
      <w:pPr>
        <w:pStyle w:val="ListParagraph"/>
        <w:numPr>
          <w:ilvl w:val="0"/>
          <w:numId w:val="16"/>
        </w:numPr>
      </w:pPr>
      <w:hyperlink r:id="rId12" w:history="1">
        <w:r w:rsidR="00455051" w:rsidRPr="00455051">
          <w:rPr>
            <w:rStyle w:val="Hyperlink"/>
          </w:rPr>
          <w:t>M</w:t>
        </w:r>
        <w:r w:rsidR="00314613">
          <w:rPr>
            <w:rStyle w:val="Hyperlink"/>
          </w:rPr>
          <w:t>DH M</w:t>
        </w:r>
        <w:r w:rsidR="00455051" w:rsidRPr="00455051">
          <w:rPr>
            <w:rStyle w:val="Hyperlink"/>
          </w:rPr>
          <w:t>ercury</w:t>
        </w:r>
      </w:hyperlink>
    </w:p>
    <w:p w14:paraId="6162E119" w14:textId="18081515" w:rsidR="00455051" w:rsidRDefault="00314613" w:rsidP="00455051">
      <w:pPr>
        <w:pStyle w:val="ListParagraph"/>
        <w:numPr>
          <w:ilvl w:val="0"/>
          <w:numId w:val="0"/>
        </w:numPr>
        <w:ind w:left="720"/>
      </w:pPr>
      <w:r>
        <w:t>M</w:t>
      </w:r>
      <w:r w:rsidR="00455051">
        <w:t>ore background information and resources on mercury</w:t>
      </w:r>
      <w:r>
        <w:t>.</w:t>
      </w:r>
    </w:p>
    <w:p w14:paraId="369932E5" w14:textId="6AFEC8DC" w:rsidR="00452915" w:rsidRDefault="0001717D" w:rsidP="00452915">
      <w:pPr>
        <w:pStyle w:val="ListParagraph"/>
        <w:numPr>
          <w:ilvl w:val="0"/>
          <w:numId w:val="16"/>
        </w:numPr>
      </w:pPr>
      <w:hyperlink r:id="rId13" w:history="1">
        <w:r w:rsidR="00452915" w:rsidRPr="00452915">
          <w:rPr>
            <w:rStyle w:val="Hyperlink"/>
          </w:rPr>
          <w:t>MN FEET program: Birth disparities and prenatal mercury exposure</w:t>
        </w:r>
      </w:hyperlink>
    </w:p>
    <w:p w14:paraId="63B3A1E8" w14:textId="43C23DE4" w:rsidR="00B94214" w:rsidRPr="00B94214" w:rsidRDefault="0019225F" w:rsidP="00452915">
      <w:pPr>
        <w:pStyle w:val="ListParagraph"/>
        <w:numPr>
          <w:ilvl w:val="0"/>
          <w:numId w:val="0"/>
        </w:numPr>
        <w:ind w:left="720"/>
      </w:pPr>
      <w:r>
        <w:t>October 2019 a</w:t>
      </w:r>
      <w:r w:rsidR="00452915">
        <w:t xml:space="preserve">rticle in </w:t>
      </w:r>
      <w:r w:rsidR="003A7DA5">
        <w:t>Minnesota</w:t>
      </w:r>
      <w:r w:rsidR="00B94214">
        <w:t xml:space="preserve"> Physician</w:t>
      </w:r>
      <w:r w:rsidR="00314613">
        <w:t>.</w:t>
      </w:r>
    </w:p>
    <w:p w14:paraId="6D8464F7" w14:textId="3199F7FE" w:rsidR="00BC47EE" w:rsidRPr="00920AF8" w:rsidRDefault="00BC47EE" w:rsidP="00920AF8">
      <w:pPr>
        <w:pStyle w:val="Heading2"/>
      </w:pPr>
      <w:r w:rsidRPr="00920AF8">
        <w:t>Questions or Concerns</w:t>
      </w:r>
    </w:p>
    <w:p w14:paraId="04D54CA5" w14:textId="238629D2" w:rsidR="000E0D2E" w:rsidRDefault="001A5AAA" w:rsidP="001A5AAA">
      <w:pPr>
        <w:pStyle w:val="ListParagraph"/>
        <w:numPr>
          <w:ilvl w:val="0"/>
          <w:numId w:val="12"/>
        </w:numPr>
      </w:pPr>
      <w:r>
        <w:t>Q</w:t>
      </w:r>
      <w:r w:rsidRPr="001A5AAA">
        <w:t>uestions about evaluating for mercury exposure or whether to obtain urine mercury levels</w:t>
      </w:r>
      <w:r w:rsidR="000E0D2E">
        <w:t>: Minnesota</w:t>
      </w:r>
      <w:r w:rsidR="000E0D2E" w:rsidRPr="00C402A3">
        <w:t xml:space="preserve"> Poison </w:t>
      </w:r>
      <w:r w:rsidR="000E0D2E">
        <w:t xml:space="preserve">Control </w:t>
      </w:r>
      <w:r w:rsidR="000E0D2E" w:rsidRPr="00C402A3">
        <w:t>at 1-800-222-1222</w:t>
      </w:r>
    </w:p>
    <w:p w14:paraId="545296F6" w14:textId="0BE24109" w:rsidR="008F40A9" w:rsidRDefault="0019225F" w:rsidP="00CF2593">
      <w:pPr>
        <w:pStyle w:val="ListParagraph"/>
        <w:numPr>
          <w:ilvl w:val="0"/>
          <w:numId w:val="12"/>
        </w:numPr>
      </w:pPr>
      <w:r>
        <w:t>Urine mercury testing</w:t>
      </w:r>
      <w:r w:rsidR="000E0D2E">
        <w:t xml:space="preserve"> at MDH</w:t>
      </w:r>
      <w:r>
        <w:t xml:space="preserve">: </w:t>
      </w:r>
      <w:r w:rsidR="00CF2593">
        <w:t>Jessica Nelson</w:t>
      </w:r>
      <w:r>
        <w:t xml:space="preserve"> at 651-201-3610 or jessica.nelson@state.mn.us</w:t>
      </w:r>
    </w:p>
    <w:p w14:paraId="76D170BD" w14:textId="39AC5A33" w:rsidR="00A4083A" w:rsidRDefault="0019225F" w:rsidP="00CF2593">
      <w:pPr>
        <w:pStyle w:val="ListParagraph"/>
        <w:numPr>
          <w:ilvl w:val="0"/>
          <w:numId w:val="12"/>
        </w:numPr>
      </w:pPr>
      <w:r>
        <w:t>Skin lightening product outreach and education</w:t>
      </w:r>
      <w:r w:rsidR="000E0D2E">
        <w:t xml:space="preserve"> at MDH</w:t>
      </w:r>
      <w:r>
        <w:t xml:space="preserve">: </w:t>
      </w:r>
      <w:r w:rsidR="008F40A9">
        <w:t>Michelle</w:t>
      </w:r>
      <w:r>
        <w:t xml:space="preserve"> Gin at 651-201-4825 or michelle.gin@state.mn.us</w:t>
      </w:r>
    </w:p>
    <w:p w14:paraId="4AB79706" w14:textId="77777777" w:rsidR="00CF2593" w:rsidRDefault="00CF2593" w:rsidP="00CF2593">
      <w:pPr>
        <w:pStyle w:val="ListParagraph"/>
        <w:numPr>
          <w:ilvl w:val="0"/>
          <w:numId w:val="0"/>
        </w:numPr>
        <w:ind w:left="720"/>
      </w:pPr>
    </w:p>
    <w:p w14:paraId="497CF746" w14:textId="49795DAE" w:rsidR="00A4083A" w:rsidRPr="00BD4942" w:rsidRDefault="00A4083A" w:rsidP="00BC47EE">
      <w:pPr>
        <w:rPr>
          <w:sz w:val="22"/>
        </w:rPr>
      </w:pPr>
      <w:r w:rsidRPr="00BD4942">
        <w:rPr>
          <w:sz w:val="22"/>
        </w:rPr>
        <w:t xml:space="preserve">A copy of this HAN is available at: </w:t>
      </w:r>
      <w:hyperlink r:id="rId14" w:history="1">
        <w:r w:rsidR="00314613">
          <w:rPr>
            <w:rStyle w:val="Hyperlink"/>
            <w:sz w:val="22"/>
          </w:rPr>
          <w:t>MDH Health Alert Network</w:t>
        </w:r>
      </w:hyperlink>
      <w:r w:rsidRPr="00BD4942">
        <w:rPr>
          <w:sz w:val="22"/>
        </w:rPr>
        <w:t xml:space="preserve"> </w:t>
      </w:r>
    </w:p>
    <w:p w14:paraId="157684CC" w14:textId="6976BC02" w:rsidR="00D05977" w:rsidRPr="00BD4942" w:rsidRDefault="00E921EC" w:rsidP="0066197C">
      <w:pPr>
        <w:rPr>
          <w:sz w:val="22"/>
        </w:rPr>
      </w:pPr>
      <w:r w:rsidRPr="00BD4942">
        <w:rPr>
          <w:sz w:val="22"/>
        </w:rPr>
        <w:t>The content of this message is intended for public health and health care personnel and response partners who have a need to know the information to perform their duties.</w:t>
      </w:r>
      <w:r w:rsidR="000E0D2E">
        <w:rPr>
          <w:sz w:val="22"/>
        </w:rPr>
        <w:t xml:space="preserve"> </w:t>
      </w:r>
    </w:p>
    <w:sectPr w:rsidR="00D05977" w:rsidRPr="00BD4942" w:rsidSect="00B61327">
      <w:headerReference w:type="default" r:id="rId15"/>
      <w:footerReference w:type="default" r:id="rId16"/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09595" w14:textId="77777777" w:rsidR="00292A89" w:rsidRDefault="00292A89" w:rsidP="00D36495">
      <w:r>
        <w:separator/>
      </w:r>
    </w:p>
  </w:endnote>
  <w:endnote w:type="continuationSeparator" w:id="0">
    <w:p w14:paraId="25246BB0" w14:textId="77777777" w:rsidR="00292A89" w:rsidRDefault="00292A89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14:paraId="55F3790D" w14:textId="771FEE3D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01717D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2940D" w14:textId="77777777" w:rsidR="00292A89" w:rsidRDefault="00292A89" w:rsidP="00D36495">
      <w:r>
        <w:separator/>
      </w:r>
    </w:p>
  </w:footnote>
  <w:footnote w:type="continuationSeparator" w:id="0">
    <w:p w14:paraId="5E4698D8" w14:textId="77777777" w:rsidR="00292A89" w:rsidRDefault="00292A89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0D53F" w14:textId="2FCEE34F" w:rsidR="00782710" w:rsidRPr="0001717D" w:rsidRDefault="0001717D" w:rsidP="0001717D">
    <w:pPr>
      <w:pStyle w:val="Header"/>
    </w:pPr>
    <w:r w:rsidRPr="0001717D">
      <w:t>Health Advisory: Mercury-containing Skin Lightening Product Associated with Acute Health Effects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49A2F61"/>
    <w:multiLevelType w:val="hybridMultilevel"/>
    <w:tmpl w:val="AD88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55767"/>
    <w:multiLevelType w:val="hybridMultilevel"/>
    <w:tmpl w:val="A770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6" w15:restartNumberingAfterBreak="0">
    <w:nsid w:val="09D561C7"/>
    <w:multiLevelType w:val="hybridMultilevel"/>
    <w:tmpl w:val="C43E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60CEE"/>
    <w:multiLevelType w:val="hybridMultilevel"/>
    <w:tmpl w:val="7644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41F64"/>
    <w:multiLevelType w:val="hybridMultilevel"/>
    <w:tmpl w:val="E188B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1" w15:restartNumberingAfterBreak="0">
    <w:nsid w:val="40607545"/>
    <w:multiLevelType w:val="hybridMultilevel"/>
    <w:tmpl w:val="62EE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B24BB"/>
    <w:multiLevelType w:val="hybridMultilevel"/>
    <w:tmpl w:val="B3A0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7633"/>
    <w:multiLevelType w:val="hybridMultilevel"/>
    <w:tmpl w:val="A328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12667"/>
    <w:multiLevelType w:val="hybridMultilevel"/>
    <w:tmpl w:val="781A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5"/>
  </w:num>
  <w:num w:numId="5">
    <w:abstractNumId w:val="5"/>
  </w:num>
  <w:num w:numId="6">
    <w:abstractNumId w:val="2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4"/>
  </w:num>
  <w:num w:numId="14">
    <w:abstractNumId w:val="3"/>
  </w:num>
  <w:num w:numId="15">
    <w:abstractNumId w:val="11"/>
  </w:num>
  <w:num w:numId="1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AD"/>
    <w:rsid w:val="000009FC"/>
    <w:rsid w:val="00001775"/>
    <w:rsid w:val="000021B3"/>
    <w:rsid w:val="00004E54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4674"/>
    <w:rsid w:val="00015C84"/>
    <w:rsid w:val="0001717D"/>
    <w:rsid w:val="00017AF7"/>
    <w:rsid w:val="00017D52"/>
    <w:rsid w:val="0002112F"/>
    <w:rsid w:val="00022309"/>
    <w:rsid w:val="0002249D"/>
    <w:rsid w:val="00022A4C"/>
    <w:rsid w:val="0002353B"/>
    <w:rsid w:val="00024A86"/>
    <w:rsid w:val="00024B50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92B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140B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A4C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4FCD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B7C"/>
    <w:rsid w:val="000A6FE2"/>
    <w:rsid w:val="000A7336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D7DFA"/>
    <w:rsid w:val="000E02EA"/>
    <w:rsid w:val="000E085A"/>
    <w:rsid w:val="000E0A52"/>
    <w:rsid w:val="000E0D2E"/>
    <w:rsid w:val="000E0DF7"/>
    <w:rsid w:val="000E1E8A"/>
    <w:rsid w:val="000E2014"/>
    <w:rsid w:val="000E2164"/>
    <w:rsid w:val="000E2233"/>
    <w:rsid w:val="000E256A"/>
    <w:rsid w:val="000E3716"/>
    <w:rsid w:val="000E3D1F"/>
    <w:rsid w:val="000E468E"/>
    <w:rsid w:val="000E542E"/>
    <w:rsid w:val="000E574F"/>
    <w:rsid w:val="000E7E99"/>
    <w:rsid w:val="000F06EF"/>
    <w:rsid w:val="000F1830"/>
    <w:rsid w:val="000F252A"/>
    <w:rsid w:val="000F30A3"/>
    <w:rsid w:val="000F3386"/>
    <w:rsid w:val="000F6971"/>
    <w:rsid w:val="000F7548"/>
    <w:rsid w:val="000F76F6"/>
    <w:rsid w:val="000F78F6"/>
    <w:rsid w:val="000F7F0E"/>
    <w:rsid w:val="001000AB"/>
    <w:rsid w:val="00101231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4B1"/>
    <w:rsid w:val="001278E8"/>
    <w:rsid w:val="001306BF"/>
    <w:rsid w:val="00130B66"/>
    <w:rsid w:val="001328FE"/>
    <w:rsid w:val="00133CB3"/>
    <w:rsid w:val="001348F8"/>
    <w:rsid w:val="001358CF"/>
    <w:rsid w:val="00135E03"/>
    <w:rsid w:val="00135E3C"/>
    <w:rsid w:val="0013679F"/>
    <w:rsid w:val="00136982"/>
    <w:rsid w:val="00137273"/>
    <w:rsid w:val="00140091"/>
    <w:rsid w:val="00140303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46F84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823"/>
    <w:rsid w:val="0016292B"/>
    <w:rsid w:val="00163482"/>
    <w:rsid w:val="00163E0D"/>
    <w:rsid w:val="00164630"/>
    <w:rsid w:val="001652EF"/>
    <w:rsid w:val="0016594E"/>
    <w:rsid w:val="00166394"/>
    <w:rsid w:val="00166451"/>
    <w:rsid w:val="001666BE"/>
    <w:rsid w:val="00166B0F"/>
    <w:rsid w:val="0016707C"/>
    <w:rsid w:val="001672EA"/>
    <w:rsid w:val="001700D6"/>
    <w:rsid w:val="001705B3"/>
    <w:rsid w:val="00170AA4"/>
    <w:rsid w:val="0017110F"/>
    <w:rsid w:val="00171153"/>
    <w:rsid w:val="0017225D"/>
    <w:rsid w:val="00172BE7"/>
    <w:rsid w:val="00173001"/>
    <w:rsid w:val="001733FD"/>
    <w:rsid w:val="00173894"/>
    <w:rsid w:val="001753DF"/>
    <w:rsid w:val="001754B2"/>
    <w:rsid w:val="00176439"/>
    <w:rsid w:val="001767F4"/>
    <w:rsid w:val="00176AD9"/>
    <w:rsid w:val="001772FC"/>
    <w:rsid w:val="00180D8C"/>
    <w:rsid w:val="00181112"/>
    <w:rsid w:val="00181A05"/>
    <w:rsid w:val="00181AC7"/>
    <w:rsid w:val="00181E7E"/>
    <w:rsid w:val="0018265E"/>
    <w:rsid w:val="0018336F"/>
    <w:rsid w:val="001843EB"/>
    <w:rsid w:val="00184F61"/>
    <w:rsid w:val="00185912"/>
    <w:rsid w:val="00185DE4"/>
    <w:rsid w:val="0018770D"/>
    <w:rsid w:val="00190EB2"/>
    <w:rsid w:val="00191E21"/>
    <w:rsid w:val="0019225F"/>
    <w:rsid w:val="00192ED2"/>
    <w:rsid w:val="001941DC"/>
    <w:rsid w:val="0019499A"/>
    <w:rsid w:val="00194CEB"/>
    <w:rsid w:val="0019552D"/>
    <w:rsid w:val="00195CC6"/>
    <w:rsid w:val="0019774B"/>
    <w:rsid w:val="00197D68"/>
    <w:rsid w:val="001A0025"/>
    <w:rsid w:val="001A0378"/>
    <w:rsid w:val="001A03A3"/>
    <w:rsid w:val="001A0629"/>
    <w:rsid w:val="001A0E75"/>
    <w:rsid w:val="001A10A6"/>
    <w:rsid w:val="001A1F13"/>
    <w:rsid w:val="001A20E1"/>
    <w:rsid w:val="001A28E8"/>
    <w:rsid w:val="001A3E76"/>
    <w:rsid w:val="001A4DFC"/>
    <w:rsid w:val="001A5AAA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0504"/>
    <w:rsid w:val="001C0DB4"/>
    <w:rsid w:val="001C0E2B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36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3E5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0AA"/>
    <w:rsid w:val="001F75AA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5677"/>
    <w:rsid w:val="0021659B"/>
    <w:rsid w:val="0021718B"/>
    <w:rsid w:val="00217C67"/>
    <w:rsid w:val="00217EAF"/>
    <w:rsid w:val="002203D5"/>
    <w:rsid w:val="00222727"/>
    <w:rsid w:val="00222B5A"/>
    <w:rsid w:val="00223071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5A9"/>
    <w:rsid w:val="002338C7"/>
    <w:rsid w:val="00233BDB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2D24"/>
    <w:rsid w:val="00252FDF"/>
    <w:rsid w:val="002537D9"/>
    <w:rsid w:val="002546E7"/>
    <w:rsid w:val="002551A7"/>
    <w:rsid w:val="00255249"/>
    <w:rsid w:val="00255570"/>
    <w:rsid w:val="0025756C"/>
    <w:rsid w:val="00260412"/>
    <w:rsid w:val="002608BD"/>
    <w:rsid w:val="002624DF"/>
    <w:rsid w:val="00262A64"/>
    <w:rsid w:val="00262E07"/>
    <w:rsid w:val="0026364A"/>
    <w:rsid w:val="0026366F"/>
    <w:rsid w:val="00263B55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67D91"/>
    <w:rsid w:val="00270031"/>
    <w:rsid w:val="002704F1"/>
    <w:rsid w:val="00271DDA"/>
    <w:rsid w:val="002726CA"/>
    <w:rsid w:val="00272FEF"/>
    <w:rsid w:val="00273A21"/>
    <w:rsid w:val="002751BC"/>
    <w:rsid w:val="00275292"/>
    <w:rsid w:val="00276043"/>
    <w:rsid w:val="00276073"/>
    <w:rsid w:val="00280E13"/>
    <w:rsid w:val="00281FCC"/>
    <w:rsid w:val="002820AF"/>
    <w:rsid w:val="002821AC"/>
    <w:rsid w:val="00282C1C"/>
    <w:rsid w:val="00282D12"/>
    <w:rsid w:val="00282D24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89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1DD"/>
    <w:rsid w:val="002A32C9"/>
    <w:rsid w:val="002A3440"/>
    <w:rsid w:val="002A3680"/>
    <w:rsid w:val="002A3B22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15E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8B9"/>
    <w:rsid w:val="002F2909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8A"/>
    <w:rsid w:val="003050F9"/>
    <w:rsid w:val="0030560B"/>
    <w:rsid w:val="003100B0"/>
    <w:rsid w:val="003101F9"/>
    <w:rsid w:val="00311076"/>
    <w:rsid w:val="003117B4"/>
    <w:rsid w:val="00311CBD"/>
    <w:rsid w:val="00312491"/>
    <w:rsid w:val="00312E76"/>
    <w:rsid w:val="0031376E"/>
    <w:rsid w:val="0031382E"/>
    <w:rsid w:val="00314613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0F20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3BE8"/>
    <w:rsid w:val="00334248"/>
    <w:rsid w:val="0033467F"/>
    <w:rsid w:val="00335CF3"/>
    <w:rsid w:val="0033678C"/>
    <w:rsid w:val="00337903"/>
    <w:rsid w:val="00337EC8"/>
    <w:rsid w:val="003400B7"/>
    <w:rsid w:val="0034028B"/>
    <w:rsid w:val="003404EC"/>
    <w:rsid w:val="00340CBD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0ECC"/>
    <w:rsid w:val="0035195B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25BD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1D0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4F59"/>
    <w:rsid w:val="00395E29"/>
    <w:rsid w:val="00395F60"/>
    <w:rsid w:val="003960B9"/>
    <w:rsid w:val="00397F8B"/>
    <w:rsid w:val="003A02DA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587"/>
    <w:rsid w:val="003A59EB"/>
    <w:rsid w:val="003A6BE3"/>
    <w:rsid w:val="003A6C29"/>
    <w:rsid w:val="003A6FED"/>
    <w:rsid w:val="003A7DA5"/>
    <w:rsid w:val="003B092A"/>
    <w:rsid w:val="003B09B2"/>
    <w:rsid w:val="003B173B"/>
    <w:rsid w:val="003B18A1"/>
    <w:rsid w:val="003B28DE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57EA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314C"/>
    <w:rsid w:val="003E44B9"/>
    <w:rsid w:val="003E4FC2"/>
    <w:rsid w:val="003E5278"/>
    <w:rsid w:val="003E5394"/>
    <w:rsid w:val="003E55CC"/>
    <w:rsid w:val="003E6204"/>
    <w:rsid w:val="003E6882"/>
    <w:rsid w:val="003E6A73"/>
    <w:rsid w:val="003E7DF6"/>
    <w:rsid w:val="003E7EE7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5CE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219"/>
    <w:rsid w:val="00412567"/>
    <w:rsid w:val="0041287A"/>
    <w:rsid w:val="00412C1E"/>
    <w:rsid w:val="00412E9B"/>
    <w:rsid w:val="00414738"/>
    <w:rsid w:val="00414B25"/>
    <w:rsid w:val="00415647"/>
    <w:rsid w:val="0041571F"/>
    <w:rsid w:val="00415E16"/>
    <w:rsid w:val="00415FC0"/>
    <w:rsid w:val="00417BF2"/>
    <w:rsid w:val="00417E47"/>
    <w:rsid w:val="00420328"/>
    <w:rsid w:val="0042047C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A33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7C"/>
    <w:rsid w:val="00435F9F"/>
    <w:rsid w:val="00436CB9"/>
    <w:rsid w:val="0043782F"/>
    <w:rsid w:val="00437976"/>
    <w:rsid w:val="00437B42"/>
    <w:rsid w:val="004426E7"/>
    <w:rsid w:val="004439D5"/>
    <w:rsid w:val="00443B09"/>
    <w:rsid w:val="0044442D"/>
    <w:rsid w:val="00445896"/>
    <w:rsid w:val="00445B5F"/>
    <w:rsid w:val="0044794C"/>
    <w:rsid w:val="00450878"/>
    <w:rsid w:val="0045153C"/>
    <w:rsid w:val="00451B82"/>
    <w:rsid w:val="00452915"/>
    <w:rsid w:val="00452D38"/>
    <w:rsid w:val="004533CB"/>
    <w:rsid w:val="0045353A"/>
    <w:rsid w:val="004535FC"/>
    <w:rsid w:val="00453829"/>
    <w:rsid w:val="004540CD"/>
    <w:rsid w:val="004546F8"/>
    <w:rsid w:val="00455051"/>
    <w:rsid w:val="00455A21"/>
    <w:rsid w:val="00455B79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B7E"/>
    <w:rsid w:val="00472E5A"/>
    <w:rsid w:val="00473523"/>
    <w:rsid w:val="00475E1F"/>
    <w:rsid w:val="00476B93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4ED1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430A"/>
    <w:rsid w:val="0049578A"/>
    <w:rsid w:val="00495F3D"/>
    <w:rsid w:val="004961EC"/>
    <w:rsid w:val="0049631C"/>
    <w:rsid w:val="00497AC9"/>
    <w:rsid w:val="004A0154"/>
    <w:rsid w:val="004A29A1"/>
    <w:rsid w:val="004A2B17"/>
    <w:rsid w:val="004A42F1"/>
    <w:rsid w:val="004A446E"/>
    <w:rsid w:val="004A4BD5"/>
    <w:rsid w:val="004A4C15"/>
    <w:rsid w:val="004A5CB4"/>
    <w:rsid w:val="004A60EC"/>
    <w:rsid w:val="004A6C2A"/>
    <w:rsid w:val="004A7143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C7BA5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94C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16B"/>
    <w:rsid w:val="00510504"/>
    <w:rsid w:val="00510810"/>
    <w:rsid w:val="00510862"/>
    <w:rsid w:val="00511037"/>
    <w:rsid w:val="00511187"/>
    <w:rsid w:val="005119A7"/>
    <w:rsid w:val="00511F4A"/>
    <w:rsid w:val="005127EA"/>
    <w:rsid w:val="00513442"/>
    <w:rsid w:val="00513B93"/>
    <w:rsid w:val="00513C5F"/>
    <w:rsid w:val="00514C18"/>
    <w:rsid w:val="0051572B"/>
    <w:rsid w:val="00515B20"/>
    <w:rsid w:val="00515F95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1A6C"/>
    <w:rsid w:val="00531A72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0F4"/>
    <w:rsid w:val="00536859"/>
    <w:rsid w:val="005376A4"/>
    <w:rsid w:val="00537890"/>
    <w:rsid w:val="00537EEF"/>
    <w:rsid w:val="00541D78"/>
    <w:rsid w:val="00543517"/>
    <w:rsid w:val="005438C8"/>
    <w:rsid w:val="005439E6"/>
    <w:rsid w:val="00544A41"/>
    <w:rsid w:val="00544ED7"/>
    <w:rsid w:val="005454AB"/>
    <w:rsid w:val="005463B1"/>
    <w:rsid w:val="005504A6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16C0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2A9"/>
    <w:rsid w:val="00592837"/>
    <w:rsid w:val="00592CC4"/>
    <w:rsid w:val="00593604"/>
    <w:rsid w:val="00593C06"/>
    <w:rsid w:val="0059415F"/>
    <w:rsid w:val="00595DD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2DC3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A37"/>
    <w:rsid w:val="005B5EE0"/>
    <w:rsid w:val="005B6A91"/>
    <w:rsid w:val="005B74FD"/>
    <w:rsid w:val="005B76BB"/>
    <w:rsid w:val="005B7A7C"/>
    <w:rsid w:val="005B7AC7"/>
    <w:rsid w:val="005B7E5F"/>
    <w:rsid w:val="005C0A28"/>
    <w:rsid w:val="005C0B29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3325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929"/>
    <w:rsid w:val="005F7AA9"/>
    <w:rsid w:val="00602D69"/>
    <w:rsid w:val="006031C4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883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38D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47E5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197C"/>
    <w:rsid w:val="00662A0C"/>
    <w:rsid w:val="006632B2"/>
    <w:rsid w:val="0066349E"/>
    <w:rsid w:val="006639E3"/>
    <w:rsid w:val="00663C2C"/>
    <w:rsid w:val="00664500"/>
    <w:rsid w:val="006656A2"/>
    <w:rsid w:val="00665B59"/>
    <w:rsid w:val="006665DF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1D07"/>
    <w:rsid w:val="00683883"/>
    <w:rsid w:val="006841D5"/>
    <w:rsid w:val="00685568"/>
    <w:rsid w:val="00685B45"/>
    <w:rsid w:val="006866C5"/>
    <w:rsid w:val="00686D03"/>
    <w:rsid w:val="00687A6C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1D"/>
    <w:rsid w:val="006B60F0"/>
    <w:rsid w:val="006B7077"/>
    <w:rsid w:val="006B776F"/>
    <w:rsid w:val="006B78CC"/>
    <w:rsid w:val="006C0056"/>
    <w:rsid w:val="006C0951"/>
    <w:rsid w:val="006C1158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584"/>
    <w:rsid w:val="00700D81"/>
    <w:rsid w:val="007012CE"/>
    <w:rsid w:val="00702277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2251"/>
    <w:rsid w:val="007144FE"/>
    <w:rsid w:val="00714586"/>
    <w:rsid w:val="00716254"/>
    <w:rsid w:val="00716905"/>
    <w:rsid w:val="00716B01"/>
    <w:rsid w:val="007170A1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5FCE"/>
    <w:rsid w:val="00726815"/>
    <w:rsid w:val="00726900"/>
    <w:rsid w:val="00727971"/>
    <w:rsid w:val="00727D5C"/>
    <w:rsid w:val="00727F55"/>
    <w:rsid w:val="00730F0B"/>
    <w:rsid w:val="00732F7A"/>
    <w:rsid w:val="0073322B"/>
    <w:rsid w:val="00733445"/>
    <w:rsid w:val="00733D21"/>
    <w:rsid w:val="0073464C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47D04"/>
    <w:rsid w:val="00750A74"/>
    <w:rsid w:val="00750FBF"/>
    <w:rsid w:val="0075100F"/>
    <w:rsid w:val="0075123D"/>
    <w:rsid w:val="007520DC"/>
    <w:rsid w:val="00752B6E"/>
    <w:rsid w:val="00752C12"/>
    <w:rsid w:val="00752E1E"/>
    <w:rsid w:val="00753E3A"/>
    <w:rsid w:val="007543A1"/>
    <w:rsid w:val="007545E2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5D1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3B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028F"/>
    <w:rsid w:val="008219BB"/>
    <w:rsid w:val="00821AE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095"/>
    <w:rsid w:val="00844445"/>
    <w:rsid w:val="008445DD"/>
    <w:rsid w:val="00845086"/>
    <w:rsid w:val="008450E3"/>
    <w:rsid w:val="0084516F"/>
    <w:rsid w:val="0084760B"/>
    <w:rsid w:val="00852946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4CAD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16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4E6F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3A9"/>
    <w:rsid w:val="008A3827"/>
    <w:rsid w:val="008A3E0A"/>
    <w:rsid w:val="008A4327"/>
    <w:rsid w:val="008A438D"/>
    <w:rsid w:val="008A4700"/>
    <w:rsid w:val="008A4774"/>
    <w:rsid w:val="008A54BA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B5FF7"/>
    <w:rsid w:val="008C0BAE"/>
    <w:rsid w:val="008C0FA8"/>
    <w:rsid w:val="008C1398"/>
    <w:rsid w:val="008C13E4"/>
    <w:rsid w:val="008C147B"/>
    <w:rsid w:val="008C14F5"/>
    <w:rsid w:val="008C27CF"/>
    <w:rsid w:val="008C3940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342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86A"/>
    <w:rsid w:val="008E5AB9"/>
    <w:rsid w:val="008E7F52"/>
    <w:rsid w:val="008F07FB"/>
    <w:rsid w:val="008F204A"/>
    <w:rsid w:val="008F2B1D"/>
    <w:rsid w:val="008F2FF6"/>
    <w:rsid w:val="008F3638"/>
    <w:rsid w:val="008F40A9"/>
    <w:rsid w:val="008F47A9"/>
    <w:rsid w:val="008F501B"/>
    <w:rsid w:val="008F634A"/>
    <w:rsid w:val="008F63CA"/>
    <w:rsid w:val="008F65C7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64B9"/>
    <w:rsid w:val="00907744"/>
    <w:rsid w:val="00910588"/>
    <w:rsid w:val="00910FF6"/>
    <w:rsid w:val="00911534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9C9"/>
    <w:rsid w:val="00920AF8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0AC"/>
    <w:rsid w:val="00927C2A"/>
    <w:rsid w:val="00930A64"/>
    <w:rsid w:val="00931364"/>
    <w:rsid w:val="00931774"/>
    <w:rsid w:val="009331EB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8F2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05F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A21"/>
    <w:rsid w:val="00976C7F"/>
    <w:rsid w:val="0097708A"/>
    <w:rsid w:val="009770C8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2E55"/>
    <w:rsid w:val="009A3B7E"/>
    <w:rsid w:val="009A3BAE"/>
    <w:rsid w:val="009A3EC9"/>
    <w:rsid w:val="009A3F6C"/>
    <w:rsid w:val="009A58F7"/>
    <w:rsid w:val="009A6DD8"/>
    <w:rsid w:val="009B0771"/>
    <w:rsid w:val="009B1C81"/>
    <w:rsid w:val="009B2FB2"/>
    <w:rsid w:val="009B4397"/>
    <w:rsid w:val="009B4590"/>
    <w:rsid w:val="009B5B34"/>
    <w:rsid w:val="009B62CC"/>
    <w:rsid w:val="009B6843"/>
    <w:rsid w:val="009B6B19"/>
    <w:rsid w:val="009B73E1"/>
    <w:rsid w:val="009C0005"/>
    <w:rsid w:val="009C0316"/>
    <w:rsid w:val="009C07BD"/>
    <w:rsid w:val="009C11B5"/>
    <w:rsid w:val="009C16A7"/>
    <w:rsid w:val="009C194B"/>
    <w:rsid w:val="009C1A81"/>
    <w:rsid w:val="009C2489"/>
    <w:rsid w:val="009C2DD5"/>
    <w:rsid w:val="009C3752"/>
    <w:rsid w:val="009C5055"/>
    <w:rsid w:val="009C61C1"/>
    <w:rsid w:val="009C6794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5B7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35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A4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83A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3A9"/>
    <w:rsid w:val="00A475CB"/>
    <w:rsid w:val="00A4762F"/>
    <w:rsid w:val="00A502F2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44B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215"/>
    <w:rsid w:val="00A7262B"/>
    <w:rsid w:val="00A730BD"/>
    <w:rsid w:val="00A7331C"/>
    <w:rsid w:val="00A735D7"/>
    <w:rsid w:val="00A7377B"/>
    <w:rsid w:val="00A73B77"/>
    <w:rsid w:val="00A73DE0"/>
    <w:rsid w:val="00A73E3B"/>
    <w:rsid w:val="00A7411B"/>
    <w:rsid w:val="00A74820"/>
    <w:rsid w:val="00A74A5D"/>
    <w:rsid w:val="00A74F21"/>
    <w:rsid w:val="00A75038"/>
    <w:rsid w:val="00A779F9"/>
    <w:rsid w:val="00A77EC3"/>
    <w:rsid w:val="00A80580"/>
    <w:rsid w:val="00A8066C"/>
    <w:rsid w:val="00A80F09"/>
    <w:rsid w:val="00A81772"/>
    <w:rsid w:val="00A81977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4637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6CEF"/>
    <w:rsid w:val="00AA74A0"/>
    <w:rsid w:val="00AB022A"/>
    <w:rsid w:val="00AB05D6"/>
    <w:rsid w:val="00AB0B9A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64F4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1A92"/>
    <w:rsid w:val="00AF24E5"/>
    <w:rsid w:val="00AF276E"/>
    <w:rsid w:val="00AF394D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2ACB"/>
    <w:rsid w:val="00B043C8"/>
    <w:rsid w:val="00B04938"/>
    <w:rsid w:val="00B04B07"/>
    <w:rsid w:val="00B04C99"/>
    <w:rsid w:val="00B04D4A"/>
    <w:rsid w:val="00B0676E"/>
    <w:rsid w:val="00B07E90"/>
    <w:rsid w:val="00B1151F"/>
    <w:rsid w:val="00B117EC"/>
    <w:rsid w:val="00B11FD4"/>
    <w:rsid w:val="00B12791"/>
    <w:rsid w:val="00B12E15"/>
    <w:rsid w:val="00B13144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4F3"/>
    <w:rsid w:val="00B3151B"/>
    <w:rsid w:val="00B31CA6"/>
    <w:rsid w:val="00B32F9F"/>
    <w:rsid w:val="00B33380"/>
    <w:rsid w:val="00B35DCF"/>
    <w:rsid w:val="00B36AB7"/>
    <w:rsid w:val="00B405E5"/>
    <w:rsid w:val="00B407B3"/>
    <w:rsid w:val="00B41234"/>
    <w:rsid w:val="00B42292"/>
    <w:rsid w:val="00B43277"/>
    <w:rsid w:val="00B4332B"/>
    <w:rsid w:val="00B44D3C"/>
    <w:rsid w:val="00B4589D"/>
    <w:rsid w:val="00B4672C"/>
    <w:rsid w:val="00B46F9C"/>
    <w:rsid w:val="00B5004D"/>
    <w:rsid w:val="00B5042A"/>
    <w:rsid w:val="00B50662"/>
    <w:rsid w:val="00B5274A"/>
    <w:rsid w:val="00B52972"/>
    <w:rsid w:val="00B54383"/>
    <w:rsid w:val="00B55D1F"/>
    <w:rsid w:val="00B568AE"/>
    <w:rsid w:val="00B57410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22CC"/>
    <w:rsid w:val="00B7360C"/>
    <w:rsid w:val="00B73BB6"/>
    <w:rsid w:val="00B74626"/>
    <w:rsid w:val="00B75301"/>
    <w:rsid w:val="00B76959"/>
    <w:rsid w:val="00B76C50"/>
    <w:rsid w:val="00B7764E"/>
    <w:rsid w:val="00B77C68"/>
    <w:rsid w:val="00B77EF8"/>
    <w:rsid w:val="00B8068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E76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4214"/>
    <w:rsid w:val="00B950E0"/>
    <w:rsid w:val="00B95E13"/>
    <w:rsid w:val="00B95FAA"/>
    <w:rsid w:val="00B960C0"/>
    <w:rsid w:val="00B97833"/>
    <w:rsid w:val="00BA0388"/>
    <w:rsid w:val="00BA1535"/>
    <w:rsid w:val="00BA1865"/>
    <w:rsid w:val="00BA20D7"/>
    <w:rsid w:val="00BA3A8F"/>
    <w:rsid w:val="00BA5089"/>
    <w:rsid w:val="00BA51D4"/>
    <w:rsid w:val="00BA545C"/>
    <w:rsid w:val="00BA5B54"/>
    <w:rsid w:val="00BA5BFC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4FB0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41F9"/>
    <w:rsid w:val="00BC47EE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4942"/>
    <w:rsid w:val="00BD5890"/>
    <w:rsid w:val="00BD5D9B"/>
    <w:rsid w:val="00BD5F5A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198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431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06F"/>
    <w:rsid w:val="00C028BB"/>
    <w:rsid w:val="00C03239"/>
    <w:rsid w:val="00C03382"/>
    <w:rsid w:val="00C035BD"/>
    <w:rsid w:val="00C046FC"/>
    <w:rsid w:val="00C04A75"/>
    <w:rsid w:val="00C04E48"/>
    <w:rsid w:val="00C06322"/>
    <w:rsid w:val="00C066F7"/>
    <w:rsid w:val="00C06CD7"/>
    <w:rsid w:val="00C07294"/>
    <w:rsid w:val="00C07BCA"/>
    <w:rsid w:val="00C07EC9"/>
    <w:rsid w:val="00C100F9"/>
    <w:rsid w:val="00C10EF7"/>
    <w:rsid w:val="00C112F6"/>
    <w:rsid w:val="00C11B37"/>
    <w:rsid w:val="00C12D12"/>
    <w:rsid w:val="00C12FB2"/>
    <w:rsid w:val="00C1395D"/>
    <w:rsid w:val="00C14595"/>
    <w:rsid w:val="00C1494E"/>
    <w:rsid w:val="00C15405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02A3"/>
    <w:rsid w:val="00C411A2"/>
    <w:rsid w:val="00C4143B"/>
    <w:rsid w:val="00C41855"/>
    <w:rsid w:val="00C42060"/>
    <w:rsid w:val="00C42D1F"/>
    <w:rsid w:val="00C43273"/>
    <w:rsid w:val="00C450A5"/>
    <w:rsid w:val="00C45326"/>
    <w:rsid w:val="00C46729"/>
    <w:rsid w:val="00C46952"/>
    <w:rsid w:val="00C46B6A"/>
    <w:rsid w:val="00C47777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06C"/>
    <w:rsid w:val="00C6625E"/>
    <w:rsid w:val="00C66390"/>
    <w:rsid w:val="00C671B0"/>
    <w:rsid w:val="00C703D8"/>
    <w:rsid w:val="00C709B6"/>
    <w:rsid w:val="00C72B42"/>
    <w:rsid w:val="00C73773"/>
    <w:rsid w:val="00C737F6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15E1"/>
    <w:rsid w:val="00C82BD2"/>
    <w:rsid w:val="00C8404F"/>
    <w:rsid w:val="00C8410E"/>
    <w:rsid w:val="00C84366"/>
    <w:rsid w:val="00C8519D"/>
    <w:rsid w:val="00C851B6"/>
    <w:rsid w:val="00C852D9"/>
    <w:rsid w:val="00C8549E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1CD8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B783A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5D35"/>
    <w:rsid w:val="00CD7BBE"/>
    <w:rsid w:val="00CE003B"/>
    <w:rsid w:val="00CE03DD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593"/>
    <w:rsid w:val="00CF2892"/>
    <w:rsid w:val="00CF297C"/>
    <w:rsid w:val="00CF3259"/>
    <w:rsid w:val="00CF4B1C"/>
    <w:rsid w:val="00CF55BC"/>
    <w:rsid w:val="00CF5811"/>
    <w:rsid w:val="00CF6B41"/>
    <w:rsid w:val="00CF6BF8"/>
    <w:rsid w:val="00D0149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5977"/>
    <w:rsid w:val="00D065A2"/>
    <w:rsid w:val="00D06EE6"/>
    <w:rsid w:val="00D1062D"/>
    <w:rsid w:val="00D11CCD"/>
    <w:rsid w:val="00D11E24"/>
    <w:rsid w:val="00D126D5"/>
    <w:rsid w:val="00D12FEB"/>
    <w:rsid w:val="00D159C4"/>
    <w:rsid w:val="00D16834"/>
    <w:rsid w:val="00D16982"/>
    <w:rsid w:val="00D16C52"/>
    <w:rsid w:val="00D16EA5"/>
    <w:rsid w:val="00D20192"/>
    <w:rsid w:val="00D20B20"/>
    <w:rsid w:val="00D20D8B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3FD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4762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3D3B"/>
    <w:rsid w:val="00D448F0"/>
    <w:rsid w:val="00D44FF3"/>
    <w:rsid w:val="00D4542A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2EE7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17B2"/>
    <w:rsid w:val="00DB297D"/>
    <w:rsid w:val="00DB2C55"/>
    <w:rsid w:val="00DB3143"/>
    <w:rsid w:val="00DB4544"/>
    <w:rsid w:val="00DB47A5"/>
    <w:rsid w:val="00DB4928"/>
    <w:rsid w:val="00DB4954"/>
    <w:rsid w:val="00DB4DCC"/>
    <w:rsid w:val="00DB5F40"/>
    <w:rsid w:val="00DB6910"/>
    <w:rsid w:val="00DB6B24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3F4B"/>
    <w:rsid w:val="00DD441D"/>
    <w:rsid w:val="00DD449B"/>
    <w:rsid w:val="00DD464C"/>
    <w:rsid w:val="00DD5EF2"/>
    <w:rsid w:val="00DD753F"/>
    <w:rsid w:val="00DD7EB0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23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4938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DD2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5CD9"/>
    <w:rsid w:val="00E56535"/>
    <w:rsid w:val="00E569EB"/>
    <w:rsid w:val="00E57BE7"/>
    <w:rsid w:val="00E60EDE"/>
    <w:rsid w:val="00E6153D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1FE9"/>
    <w:rsid w:val="00E72F0E"/>
    <w:rsid w:val="00E73490"/>
    <w:rsid w:val="00E7358C"/>
    <w:rsid w:val="00E73967"/>
    <w:rsid w:val="00E73DB5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D28"/>
    <w:rsid w:val="00E83CAA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1EC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A10"/>
    <w:rsid w:val="00EA1DAB"/>
    <w:rsid w:val="00EA1DDA"/>
    <w:rsid w:val="00EA20C2"/>
    <w:rsid w:val="00EA276B"/>
    <w:rsid w:val="00EA36DF"/>
    <w:rsid w:val="00EA3870"/>
    <w:rsid w:val="00EA3B92"/>
    <w:rsid w:val="00EA3C34"/>
    <w:rsid w:val="00EA44DE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CCD"/>
    <w:rsid w:val="00EC7E45"/>
    <w:rsid w:val="00ED0648"/>
    <w:rsid w:val="00ED08CE"/>
    <w:rsid w:val="00ED1629"/>
    <w:rsid w:val="00ED2859"/>
    <w:rsid w:val="00ED387E"/>
    <w:rsid w:val="00ED389B"/>
    <w:rsid w:val="00ED3EEC"/>
    <w:rsid w:val="00ED4824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5D9A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1DCE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6DA"/>
    <w:rsid w:val="00F21C4A"/>
    <w:rsid w:val="00F21C79"/>
    <w:rsid w:val="00F22D91"/>
    <w:rsid w:val="00F22E95"/>
    <w:rsid w:val="00F23B13"/>
    <w:rsid w:val="00F24F60"/>
    <w:rsid w:val="00F2508B"/>
    <w:rsid w:val="00F25B77"/>
    <w:rsid w:val="00F26043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381C"/>
    <w:rsid w:val="00F44312"/>
    <w:rsid w:val="00F44569"/>
    <w:rsid w:val="00F44ACC"/>
    <w:rsid w:val="00F4689B"/>
    <w:rsid w:val="00F46D6A"/>
    <w:rsid w:val="00F47066"/>
    <w:rsid w:val="00F470C8"/>
    <w:rsid w:val="00F4741D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538"/>
    <w:rsid w:val="00F62544"/>
    <w:rsid w:val="00F62617"/>
    <w:rsid w:val="00F62752"/>
    <w:rsid w:val="00F63CDA"/>
    <w:rsid w:val="00F643FC"/>
    <w:rsid w:val="00F646FF"/>
    <w:rsid w:val="00F647C9"/>
    <w:rsid w:val="00F6511E"/>
    <w:rsid w:val="00F651BB"/>
    <w:rsid w:val="00F65C46"/>
    <w:rsid w:val="00F66B29"/>
    <w:rsid w:val="00F66F85"/>
    <w:rsid w:val="00F676A0"/>
    <w:rsid w:val="00F70B12"/>
    <w:rsid w:val="00F714A9"/>
    <w:rsid w:val="00F71C71"/>
    <w:rsid w:val="00F71F8F"/>
    <w:rsid w:val="00F736A6"/>
    <w:rsid w:val="00F74A5B"/>
    <w:rsid w:val="00F75310"/>
    <w:rsid w:val="00F8062C"/>
    <w:rsid w:val="00F8190B"/>
    <w:rsid w:val="00F83A87"/>
    <w:rsid w:val="00F83AA6"/>
    <w:rsid w:val="00F85592"/>
    <w:rsid w:val="00F85BC7"/>
    <w:rsid w:val="00F86750"/>
    <w:rsid w:val="00F86C7C"/>
    <w:rsid w:val="00F87659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9BD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4C90"/>
    <w:rsid w:val="00FA6D1D"/>
    <w:rsid w:val="00FB009E"/>
    <w:rsid w:val="00FB035A"/>
    <w:rsid w:val="00FB0AB5"/>
    <w:rsid w:val="00FB0C17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8A9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A079E1"/>
  <w15:docId w15:val="{B7AB5ABC-DD2C-487D-805C-53EE73E6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4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BD4942"/>
    <w:pPr>
      <w:keepNext/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32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BD4942"/>
    <w:rPr>
      <w:rFonts w:asciiTheme="minorHAnsi" w:eastAsiaTheme="majorEastAsia" w:hAnsiTheme="minorHAnsi" w:cstheme="majorBidi"/>
      <w:b/>
      <w:color w:val="003865" w:themeColor="text1"/>
      <w:spacing w:val="-10"/>
      <w:sz w:val="32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styleId="CommentReference">
    <w:name w:val="annotation reference"/>
    <w:basedOn w:val="DefaultParagraphFont"/>
    <w:semiHidden/>
    <w:unhideWhenUsed/>
    <w:locked/>
    <w:rsid w:val="0051103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511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1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1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1037"/>
    <w:rPr>
      <w:b/>
      <w:bCs/>
      <w:sz w:val="20"/>
      <w:szCs w:val="20"/>
    </w:rPr>
  </w:style>
  <w:style w:type="paragraph" w:customStyle="1" w:styleId="Default">
    <w:name w:val="Default"/>
    <w:rsid w:val="001F70AA"/>
    <w:pPr>
      <w:autoSpaceDE w:val="0"/>
      <w:autoSpaceDN w:val="0"/>
      <w:adjustRightInd w:val="0"/>
      <w:spacing w:before="0" w:after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ppub.com/mp-s1-1019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alth.state.mn.us/communities/environment/hazardous/topics/mercury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state.mn.us/communities/environment/skin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ca.state.mn.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state.mn.us/communities/environment/biomonitoring/projects/mnfeet.html" TargetMode="External"/><Relationship Id="rId14" Type="http://schemas.openxmlformats.org/officeDocument/2006/relationships/hyperlink" Target="http://www.health.state.mn.us/h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dat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3A78-5F60-4A9B-A211-9D3490B9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18</TotalTime>
  <Pages>3</Pages>
  <Words>924</Words>
  <Characters>5879</Characters>
  <Application>Microsoft Office Word</Application>
  <DocSecurity>0</DocSecurity>
  <Lines>99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Advisory: Mercury-containing Skin Lightening Product Associated with Acute Health Effects </vt:lpstr>
    </vt:vector>
  </TitlesOfParts>
  <Company>Minnesota Department of Health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Advisory: Mercury-containing Skin Lightening Product Associated with Acute Health Effects </dc:title>
  <dc:subject/>
  <dc:creator/>
  <cp:keywords/>
  <dc:description/>
  <cp:lastModifiedBy>McAdams, Toby (MDH)</cp:lastModifiedBy>
  <cp:revision>5</cp:revision>
  <cp:lastPrinted>2019-08-12T14:58:00Z</cp:lastPrinted>
  <dcterms:created xsi:type="dcterms:W3CDTF">2020-01-14T13:20:00Z</dcterms:created>
  <dcterms:modified xsi:type="dcterms:W3CDTF">2020-01-14T17:03:00Z</dcterms:modified>
</cp:coreProperties>
</file>