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D4BB" w14:textId="3E264179" w:rsidR="006A3584" w:rsidRDefault="002E2A49" w:rsidP="00B61327">
      <w:pPr>
        <w:pStyle w:val="LOGO"/>
      </w:pPr>
      <w:r w:rsidRPr="00B61327">
        <w:drawing>
          <wp:anchor distT="0" distB="0" distL="114300" distR="114300" simplePos="0" relativeHeight="251658240" behindDoc="0" locked="0" layoutInCell="1" allowOverlap="1" wp14:anchorId="60592E3F" wp14:editId="585023CB">
            <wp:simplePos x="0" y="0"/>
            <wp:positionH relativeFrom="margin">
              <wp:align>left</wp:align>
            </wp:positionH>
            <wp:positionV relativeFrom="paragraph">
              <wp:posOffset>49711</wp:posOffset>
            </wp:positionV>
            <wp:extent cx="3257006" cy="465286"/>
            <wp:effectExtent l="0" t="0" r="635" b="0"/>
            <wp:wrapNone/>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7006" cy="465286"/>
                    </a:xfrm>
                    <a:prstGeom prst="rect">
                      <a:avLst/>
                    </a:prstGeom>
                  </pic:spPr>
                </pic:pic>
              </a:graphicData>
            </a:graphic>
            <wp14:sizeRelH relativeFrom="margin">
              <wp14:pctWidth>0</wp14:pctWidth>
            </wp14:sizeRelH>
            <wp14:sizeRelV relativeFrom="margin">
              <wp14:pctHeight>0</wp14:pctHeight>
            </wp14:sizeRelV>
          </wp:anchor>
        </w:drawing>
      </w:r>
    </w:p>
    <w:p w14:paraId="7C9506E9" w14:textId="30B529C5" w:rsidR="00864CAD" w:rsidRPr="00FA2087" w:rsidRDefault="00864CAD" w:rsidP="00FA2087">
      <w:pPr>
        <w:pStyle w:val="Heading1"/>
        <w:spacing w:before="480"/>
        <w:rPr>
          <w:sz w:val="36"/>
          <w:szCs w:val="40"/>
        </w:rPr>
      </w:pPr>
      <w:r w:rsidRPr="00FA2087">
        <w:rPr>
          <w:sz w:val="36"/>
          <w:szCs w:val="40"/>
        </w:rPr>
        <w:t xml:space="preserve">Health Advisory: </w:t>
      </w:r>
      <w:r w:rsidR="00517B91" w:rsidRPr="00517B91">
        <w:rPr>
          <w:sz w:val="36"/>
          <w:szCs w:val="40"/>
        </w:rPr>
        <w:t>Increase in Pediatric Acute Flaccid Myelitis Cases</w:t>
      </w:r>
    </w:p>
    <w:p w14:paraId="169EA933" w14:textId="36493B9E" w:rsidR="00DA14BE" w:rsidRPr="00517B91" w:rsidRDefault="00DA14BE" w:rsidP="00DD449B">
      <w:pPr>
        <w:rPr>
          <w:sz w:val="22"/>
        </w:rPr>
      </w:pPr>
      <w:r w:rsidRPr="00517B91">
        <w:rPr>
          <w:sz w:val="22"/>
        </w:rPr>
        <w:t xml:space="preserve">Minnesota Department of Health </w:t>
      </w:r>
      <w:r w:rsidR="00517B91" w:rsidRPr="00517B91">
        <w:rPr>
          <w:sz w:val="22"/>
        </w:rPr>
        <w:t>Thu</w:t>
      </w:r>
      <w:r w:rsidRPr="00517B91">
        <w:rPr>
          <w:sz w:val="22"/>
        </w:rPr>
        <w:t xml:space="preserve"> </w:t>
      </w:r>
      <w:r w:rsidR="00517B91" w:rsidRPr="00517B91">
        <w:rPr>
          <w:sz w:val="22"/>
        </w:rPr>
        <w:t>October 4 14</w:t>
      </w:r>
      <w:r w:rsidRPr="00517B91">
        <w:rPr>
          <w:sz w:val="22"/>
        </w:rPr>
        <w:t>:00 CDT 2018</w:t>
      </w:r>
    </w:p>
    <w:p w14:paraId="689E9021" w14:textId="06DE3B89" w:rsidR="00607162" w:rsidRPr="00517B91" w:rsidRDefault="00864CAD" w:rsidP="00DD449B">
      <w:pPr>
        <w:rPr>
          <w:sz w:val="22"/>
        </w:rPr>
      </w:pPr>
      <w:r w:rsidRPr="00517B91">
        <w:rPr>
          <w:b/>
          <w:sz w:val="22"/>
        </w:rPr>
        <w:t>Action Steps:</w:t>
      </w:r>
    </w:p>
    <w:p w14:paraId="260C2D83" w14:textId="55889474" w:rsidR="00864CAD" w:rsidRPr="00517B91" w:rsidRDefault="00864CAD" w:rsidP="00864CAD">
      <w:pPr>
        <w:rPr>
          <w:sz w:val="22"/>
        </w:rPr>
      </w:pPr>
      <w:r w:rsidRPr="00517B91">
        <w:rPr>
          <w:b/>
          <w:i/>
          <w:sz w:val="22"/>
        </w:rPr>
        <w:t>Local and tribal health departments:</w:t>
      </w:r>
      <w:r w:rsidRPr="00517B91">
        <w:rPr>
          <w:sz w:val="22"/>
        </w:rPr>
        <w:t xml:space="preserve"> </w:t>
      </w:r>
      <w:r w:rsidR="00517B91" w:rsidRPr="00517B91">
        <w:rPr>
          <w:sz w:val="22"/>
        </w:rPr>
        <w:t>Please forward to hospitals and clinics in your jurisdiction.</w:t>
      </w:r>
    </w:p>
    <w:p w14:paraId="3C3AC72B" w14:textId="771D5977" w:rsidR="00864CAD" w:rsidRPr="00517B91" w:rsidRDefault="00011D4B" w:rsidP="00FA2087">
      <w:pPr>
        <w:rPr>
          <w:sz w:val="22"/>
        </w:rPr>
      </w:pPr>
      <w:r w:rsidRPr="00517B91">
        <w:rPr>
          <w:b/>
          <w:i/>
          <w:sz w:val="22"/>
        </w:rPr>
        <w:t xml:space="preserve">Hospitals, </w:t>
      </w:r>
      <w:r w:rsidR="00864CAD" w:rsidRPr="00517B91">
        <w:rPr>
          <w:b/>
          <w:i/>
          <w:sz w:val="22"/>
        </w:rPr>
        <w:t>clinics</w:t>
      </w:r>
      <w:r w:rsidRPr="00517B91">
        <w:rPr>
          <w:b/>
          <w:i/>
          <w:sz w:val="22"/>
        </w:rPr>
        <w:t>, and other facilities</w:t>
      </w:r>
      <w:r w:rsidR="00864CAD" w:rsidRPr="00517B91">
        <w:rPr>
          <w:b/>
          <w:i/>
          <w:sz w:val="22"/>
        </w:rPr>
        <w:t>:</w:t>
      </w:r>
      <w:r w:rsidR="00864CAD" w:rsidRPr="00517B91">
        <w:rPr>
          <w:sz w:val="22"/>
        </w:rPr>
        <w:t xml:space="preserve"> </w:t>
      </w:r>
      <w:r w:rsidR="00517B91" w:rsidRPr="00517B91">
        <w:rPr>
          <w:sz w:val="22"/>
        </w:rPr>
        <w:t xml:space="preserve">Please distribute to infectious disease doctors, infection </w:t>
      </w:r>
      <w:proofErr w:type="spellStart"/>
      <w:r w:rsidR="00517B91" w:rsidRPr="00517B91">
        <w:rPr>
          <w:sz w:val="22"/>
        </w:rPr>
        <w:t>preventionists</w:t>
      </w:r>
      <w:proofErr w:type="spellEnd"/>
      <w:r w:rsidR="00517B91" w:rsidRPr="00517B91">
        <w:rPr>
          <w:sz w:val="22"/>
        </w:rPr>
        <w:t>, emergency department physicians, intensive care physicians, neurologists, radiologists/</w:t>
      </w:r>
      <w:proofErr w:type="spellStart"/>
      <w:r w:rsidR="00517B91" w:rsidRPr="00517B91">
        <w:rPr>
          <w:sz w:val="22"/>
        </w:rPr>
        <w:t>neuroradiologists</w:t>
      </w:r>
      <w:proofErr w:type="spellEnd"/>
      <w:r w:rsidR="00517B91" w:rsidRPr="00517B91">
        <w:rPr>
          <w:sz w:val="22"/>
        </w:rPr>
        <w:t>, primary care providers, and pediatricians.</w:t>
      </w:r>
    </w:p>
    <w:p w14:paraId="35F78886" w14:textId="77777777" w:rsidR="000B6CEA" w:rsidRPr="00517B91" w:rsidRDefault="00864CAD" w:rsidP="000B6CEA">
      <w:pPr>
        <w:pStyle w:val="Default"/>
        <w:rPr>
          <w:sz w:val="22"/>
          <w:szCs w:val="22"/>
        </w:rPr>
      </w:pPr>
      <w:r w:rsidRPr="00517B91">
        <w:rPr>
          <w:b/>
          <w:i/>
          <w:sz w:val="22"/>
          <w:szCs w:val="22"/>
        </w:rPr>
        <w:t>Health care providers:</w:t>
      </w:r>
      <w:r w:rsidR="00F62544" w:rsidRPr="00517B91">
        <w:rPr>
          <w:b/>
          <w:i/>
          <w:sz w:val="22"/>
          <w:szCs w:val="22"/>
        </w:rPr>
        <w:t xml:space="preserve"> </w:t>
      </w:r>
    </w:p>
    <w:p w14:paraId="0EF61C08" w14:textId="77777777" w:rsidR="00517B91" w:rsidRPr="00517B91" w:rsidRDefault="00517B91" w:rsidP="00517B91">
      <w:pPr>
        <w:pStyle w:val="ListParagraph"/>
        <w:numPr>
          <w:ilvl w:val="0"/>
          <w:numId w:val="26"/>
        </w:numPr>
        <w:suppressAutoHyphens w:val="0"/>
        <w:spacing w:before="0" w:after="160" w:line="259" w:lineRule="auto"/>
        <w:rPr>
          <w:sz w:val="22"/>
        </w:rPr>
      </w:pPr>
      <w:r w:rsidRPr="00517B91">
        <w:rPr>
          <w:sz w:val="22"/>
        </w:rPr>
        <w:t xml:space="preserve">Report suspected cases of acute flaccid myelitis (AFM) to MDH, which includes acute onset of weakness in any limb in a person of any age </w:t>
      </w:r>
      <w:r w:rsidRPr="00517B91">
        <w:rPr>
          <w:b/>
          <w:sz w:val="22"/>
        </w:rPr>
        <w:t>AND</w:t>
      </w:r>
    </w:p>
    <w:p w14:paraId="129E21D2" w14:textId="77777777" w:rsidR="00517B91" w:rsidRPr="00517B91" w:rsidRDefault="00517B91" w:rsidP="00517B91">
      <w:pPr>
        <w:pStyle w:val="ListParagraph"/>
        <w:numPr>
          <w:ilvl w:val="1"/>
          <w:numId w:val="26"/>
        </w:numPr>
        <w:suppressAutoHyphens w:val="0"/>
        <w:spacing w:before="0" w:after="160" w:line="259" w:lineRule="auto"/>
        <w:rPr>
          <w:sz w:val="22"/>
        </w:rPr>
      </w:pPr>
      <w:r w:rsidRPr="00517B91">
        <w:rPr>
          <w:sz w:val="22"/>
        </w:rPr>
        <w:t xml:space="preserve">MRI showing a spinal cord lesion largely restricted to gray matter and spanning one or more vertebral segments, </w:t>
      </w:r>
      <w:r w:rsidRPr="00517B91">
        <w:rPr>
          <w:b/>
          <w:sz w:val="22"/>
        </w:rPr>
        <w:t>OR</w:t>
      </w:r>
      <w:r w:rsidRPr="00517B91">
        <w:rPr>
          <w:sz w:val="22"/>
        </w:rPr>
        <w:t xml:space="preserve"> </w:t>
      </w:r>
    </w:p>
    <w:p w14:paraId="578430A2" w14:textId="77777777" w:rsidR="00517B91" w:rsidRPr="00517B91" w:rsidRDefault="00517B91" w:rsidP="00517B91">
      <w:pPr>
        <w:pStyle w:val="ListParagraph"/>
        <w:numPr>
          <w:ilvl w:val="1"/>
          <w:numId w:val="26"/>
        </w:numPr>
        <w:suppressAutoHyphens w:val="0"/>
        <w:spacing w:before="0" w:after="160" w:line="259" w:lineRule="auto"/>
        <w:rPr>
          <w:sz w:val="22"/>
        </w:rPr>
      </w:pPr>
      <w:r w:rsidRPr="00517B91">
        <w:rPr>
          <w:sz w:val="22"/>
        </w:rPr>
        <w:t xml:space="preserve">CSF </w:t>
      </w:r>
      <w:proofErr w:type="spellStart"/>
      <w:r w:rsidRPr="00517B91">
        <w:rPr>
          <w:sz w:val="22"/>
        </w:rPr>
        <w:t>pleocytosis</w:t>
      </w:r>
      <w:proofErr w:type="spellEnd"/>
      <w:r w:rsidRPr="00517B91">
        <w:rPr>
          <w:sz w:val="22"/>
        </w:rPr>
        <w:t xml:space="preserve"> (i.e., white blood cell count &gt;5 cells/mm</w:t>
      </w:r>
      <w:r w:rsidRPr="00517B91">
        <w:rPr>
          <w:sz w:val="22"/>
          <w:vertAlign w:val="superscript"/>
        </w:rPr>
        <w:t>3</w:t>
      </w:r>
      <w:r w:rsidRPr="00517B91">
        <w:rPr>
          <w:sz w:val="22"/>
        </w:rPr>
        <w:t>)</w:t>
      </w:r>
    </w:p>
    <w:p w14:paraId="054A8B4D" w14:textId="77777777" w:rsidR="00517B91" w:rsidRPr="00517B91" w:rsidRDefault="00517B91" w:rsidP="00517B91">
      <w:pPr>
        <w:pStyle w:val="ListParagraph"/>
        <w:numPr>
          <w:ilvl w:val="0"/>
          <w:numId w:val="26"/>
        </w:numPr>
        <w:suppressAutoHyphens w:val="0"/>
        <w:spacing w:before="0" w:after="160" w:line="259" w:lineRule="auto"/>
        <w:rPr>
          <w:sz w:val="22"/>
        </w:rPr>
      </w:pPr>
      <w:r w:rsidRPr="00517B91">
        <w:rPr>
          <w:sz w:val="22"/>
        </w:rPr>
        <w:t>Consult immediately with an infectious disease provider and neurologist</w:t>
      </w:r>
    </w:p>
    <w:p w14:paraId="17CEB149" w14:textId="77777777" w:rsidR="00517B91" w:rsidRPr="00517B91" w:rsidRDefault="00517B91" w:rsidP="00517B91">
      <w:pPr>
        <w:pStyle w:val="ListParagraph"/>
        <w:numPr>
          <w:ilvl w:val="0"/>
          <w:numId w:val="26"/>
        </w:numPr>
        <w:suppressAutoHyphens w:val="0"/>
        <w:spacing w:before="0" w:after="160" w:line="259" w:lineRule="auto"/>
        <w:rPr>
          <w:sz w:val="22"/>
        </w:rPr>
      </w:pPr>
      <w:r w:rsidRPr="00517B91">
        <w:rPr>
          <w:sz w:val="22"/>
        </w:rPr>
        <w:t>Collect specimens early from patients who meet the above criteria and submit to MDH Public Health Laboratory (PHL): respiratory, cerebral spinal fluid, serum and stool</w:t>
      </w:r>
    </w:p>
    <w:p w14:paraId="6F740CB7" w14:textId="77777777" w:rsidR="00517B91" w:rsidRPr="00517B91" w:rsidRDefault="00517B91" w:rsidP="00517B91">
      <w:pPr>
        <w:pStyle w:val="ListParagraph"/>
        <w:numPr>
          <w:ilvl w:val="0"/>
          <w:numId w:val="26"/>
        </w:numPr>
        <w:suppressAutoHyphens w:val="0"/>
        <w:spacing w:before="0" w:after="160" w:line="259" w:lineRule="auto"/>
        <w:rPr>
          <w:sz w:val="22"/>
        </w:rPr>
      </w:pPr>
      <w:r w:rsidRPr="00517B91">
        <w:rPr>
          <w:sz w:val="22"/>
        </w:rPr>
        <w:t>Contact MDH at 651-201-5414 or 1-877-676-5414 before submitting specimens</w:t>
      </w:r>
    </w:p>
    <w:p w14:paraId="32797ABF" w14:textId="77777777" w:rsidR="00517B91" w:rsidRPr="00517B91" w:rsidRDefault="00517B91" w:rsidP="00517B91">
      <w:pPr>
        <w:rPr>
          <w:sz w:val="22"/>
        </w:rPr>
      </w:pPr>
      <w:r w:rsidRPr="00517B91">
        <w:rPr>
          <w:b/>
          <w:sz w:val="22"/>
        </w:rPr>
        <w:t>Background</w:t>
      </w:r>
      <w:r w:rsidRPr="00517B91">
        <w:rPr>
          <w:sz w:val="22"/>
        </w:rPr>
        <w:t xml:space="preserve">: Since September 20, 2018, six pediatric cases of AFM have been reported to MDH.  Patients have presented with single or multi-limb weakness; most experienced a viral </w:t>
      </w:r>
      <w:proofErr w:type="spellStart"/>
      <w:r w:rsidRPr="00517B91">
        <w:rPr>
          <w:sz w:val="22"/>
        </w:rPr>
        <w:t>prodrome</w:t>
      </w:r>
      <w:proofErr w:type="spellEnd"/>
      <w:r w:rsidRPr="00517B91">
        <w:rPr>
          <w:sz w:val="22"/>
        </w:rPr>
        <w:t xml:space="preserve"> 3–14 days prior to weakness onset. All cases have been hospitalized, two patients experienced rapid ascending weakness requiring ICU management for respiratory support.  </w:t>
      </w:r>
    </w:p>
    <w:p w14:paraId="7966BB1D" w14:textId="6894DFF9" w:rsidR="00517B91" w:rsidRPr="00517B91" w:rsidRDefault="00517B91" w:rsidP="00517B91">
      <w:pPr>
        <w:rPr>
          <w:sz w:val="22"/>
        </w:rPr>
      </w:pPr>
      <w:r w:rsidRPr="00517B91">
        <w:rPr>
          <w:sz w:val="22"/>
        </w:rPr>
        <w:t xml:space="preserve">Diagnostic evaluation for suspect case patients includes neurological exam, MRI of the brain and spinal cord, and specimen collection (i.e., CSF, serum, stool, and respiratory samples). Imaging and specimen collection should be performed as early as possible in the course of illness. Consultation with an infectious disease provider and neurologist is necessary for management. </w:t>
      </w:r>
      <w:bookmarkStart w:id="0" w:name="_GoBack"/>
      <w:bookmarkEnd w:id="0"/>
      <w:r w:rsidRPr="00517B91">
        <w:rPr>
          <w:sz w:val="22"/>
        </w:rPr>
        <w:t xml:space="preserve">Patients who meet the clinical criteria should be reported to MDH regardless of any laboratory results or MRI findings. MDH PHL will forward specimens to the CDC for testing for respiratory pathogens and other possible causes of AFM. </w:t>
      </w:r>
    </w:p>
    <w:p w14:paraId="75253D8B" w14:textId="77777777" w:rsidR="00517B91" w:rsidRPr="00517B91" w:rsidRDefault="00517B91" w:rsidP="00517B91">
      <w:pPr>
        <w:rPr>
          <w:sz w:val="22"/>
        </w:rPr>
      </w:pPr>
      <w:r w:rsidRPr="00517B91">
        <w:rPr>
          <w:sz w:val="22"/>
        </w:rPr>
        <w:t xml:space="preserve">AFM is a rare condition that affects the spinal cord, resulting in muscle and nerve weakness. Most people with AFM have sudden onset of arm or leg weakness with loss of muscle tone and reflexes in the affected limb. Although AFM has a variety of possible causes, experts suspect AFM is due to a </w:t>
      </w:r>
      <w:proofErr w:type="spellStart"/>
      <w:r w:rsidRPr="00517B91">
        <w:rPr>
          <w:sz w:val="22"/>
        </w:rPr>
        <w:t>neuroinvasive</w:t>
      </w:r>
      <w:proofErr w:type="spellEnd"/>
      <w:r w:rsidRPr="00517B91">
        <w:rPr>
          <w:sz w:val="22"/>
        </w:rPr>
        <w:t xml:space="preserve"> infectious process. </w:t>
      </w:r>
    </w:p>
    <w:p w14:paraId="30B700FF" w14:textId="77777777" w:rsidR="00517B91" w:rsidRPr="00517B91" w:rsidRDefault="00517B91" w:rsidP="00517B91">
      <w:pPr>
        <w:spacing w:after="0"/>
        <w:rPr>
          <w:sz w:val="22"/>
        </w:rPr>
      </w:pPr>
      <w:r w:rsidRPr="00517B91">
        <w:rPr>
          <w:sz w:val="22"/>
        </w:rPr>
        <w:t>For specimen collection guidance and more information on AFM</w:t>
      </w:r>
    </w:p>
    <w:p w14:paraId="77AE0815" w14:textId="77777777" w:rsidR="00517B91" w:rsidRPr="00517B91" w:rsidRDefault="00517B91" w:rsidP="00517B91">
      <w:pPr>
        <w:pStyle w:val="ListParagraph"/>
        <w:numPr>
          <w:ilvl w:val="0"/>
          <w:numId w:val="28"/>
        </w:numPr>
        <w:suppressAutoHyphens w:val="0"/>
        <w:spacing w:before="0" w:after="0"/>
        <w:rPr>
          <w:sz w:val="22"/>
        </w:rPr>
      </w:pPr>
      <w:r w:rsidRPr="00517B91">
        <w:rPr>
          <w:sz w:val="22"/>
        </w:rPr>
        <w:t>Visit (</w:t>
      </w:r>
      <w:hyperlink r:id="rId13" w:history="1">
        <w:r w:rsidRPr="00517B91">
          <w:rPr>
            <w:rStyle w:val="Hyperlink"/>
            <w:sz w:val="22"/>
          </w:rPr>
          <w:t>www.health.state.mn.us/divs/idepc/dtopics/unexplained/afm.html</w:t>
        </w:r>
      </w:hyperlink>
      <w:r w:rsidRPr="00517B91">
        <w:rPr>
          <w:rStyle w:val="Hyperlink"/>
          <w:sz w:val="22"/>
        </w:rPr>
        <w:t>)</w:t>
      </w:r>
      <w:r w:rsidRPr="00517B91">
        <w:rPr>
          <w:sz w:val="22"/>
        </w:rPr>
        <w:t xml:space="preserve">, OR </w:t>
      </w:r>
    </w:p>
    <w:p w14:paraId="6A78F879" w14:textId="77777777" w:rsidR="00517B91" w:rsidRPr="00517B91" w:rsidRDefault="00517B91" w:rsidP="00517B91">
      <w:pPr>
        <w:pStyle w:val="ListParagraph"/>
        <w:numPr>
          <w:ilvl w:val="0"/>
          <w:numId w:val="27"/>
        </w:numPr>
        <w:suppressAutoHyphens w:val="0"/>
        <w:spacing w:before="0" w:after="0"/>
        <w:rPr>
          <w:sz w:val="22"/>
        </w:rPr>
      </w:pPr>
      <w:r w:rsidRPr="00517B91">
        <w:rPr>
          <w:sz w:val="22"/>
        </w:rPr>
        <w:t>Call MDH at 651-201- 5414 or 1-877-676-5414.</w:t>
      </w:r>
    </w:p>
    <w:p w14:paraId="04A38705" w14:textId="6C410ABD" w:rsidR="00517B91" w:rsidRPr="00517B91" w:rsidRDefault="00517B91" w:rsidP="00517B91">
      <w:pPr>
        <w:spacing w:after="0"/>
        <w:rPr>
          <w:sz w:val="22"/>
        </w:rPr>
      </w:pPr>
      <w:r w:rsidRPr="00517B91">
        <w:rPr>
          <w:sz w:val="22"/>
        </w:rPr>
        <w:t>For clinical guidance:</w:t>
      </w:r>
    </w:p>
    <w:p w14:paraId="107F72C2" w14:textId="77777777" w:rsidR="00517B91" w:rsidRPr="00517B91" w:rsidRDefault="00517B91" w:rsidP="00517B91">
      <w:pPr>
        <w:pStyle w:val="ListParagraph"/>
        <w:numPr>
          <w:ilvl w:val="0"/>
          <w:numId w:val="27"/>
        </w:numPr>
        <w:suppressAutoHyphens w:val="0"/>
        <w:spacing w:before="0" w:after="0" w:line="259" w:lineRule="auto"/>
        <w:rPr>
          <w:sz w:val="22"/>
        </w:rPr>
      </w:pPr>
      <w:r w:rsidRPr="00517B91">
        <w:rPr>
          <w:sz w:val="22"/>
        </w:rPr>
        <w:t>“Acute Flaccid Myelitis: Interim Considerations for Clinical Management” (</w:t>
      </w:r>
      <w:hyperlink r:id="rId14" w:history="1">
        <w:r w:rsidRPr="00517B91">
          <w:rPr>
            <w:rStyle w:val="Hyperlink"/>
            <w:sz w:val="22"/>
          </w:rPr>
          <w:t>https://www.cdc.gov/acute-flaccid-myelitis/downloads/Interim-Considerations-AFM.pdf</w:t>
        </w:r>
      </w:hyperlink>
      <w:r w:rsidRPr="00517B91">
        <w:rPr>
          <w:sz w:val="22"/>
        </w:rPr>
        <w:t>)</w:t>
      </w:r>
    </w:p>
    <w:p w14:paraId="545F1CA4" w14:textId="77777777" w:rsidR="00282D12" w:rsidRPr="00517B91" w:rsidRDefault="00E921EC" w:rsidP="00BC47EE">
      <w:pPr>
        <w:rPr>
          <w:sz w:val="22"/>
        </w:rPr>
      </w:pPr>
      <w:r w:rsidRPr="00517B91">
        <w:rPr>
          <w:sz w:val="22"/>
        </w:rPr>
        <w:t xml:space="preserve">A copy of this HAN is available at: </w:t>
      </w:r>
      <w:hyperlink r:id="rId15" w:history="1">
        <w:r w:rsidR="00B702A2" w:rsidRPr="00517B91">
          <w:rPr>
            <w:rStyle w:val="Hyperlink"/>
            <w:sz w:val="22"/>
          </w:rPr>
          <w:t>http://www.health.state.mn.us/han/</w:t>
        </w:r>
      </w:hyperlink>
      <w:r w:rsidR="00F660FB" w:rsidRPr="00517B91">
        <w:rPr>
          <w:sz w:val="22"/>
        </w:rPr>
        <w:t xml:space="preserve"> </w:t>
      </w:r>
    </w:p>
    <w:p w14:paraId="5FDA9A2A" w14:textId="77777777" w:rsidR="00D05977" w:rsidRPr="00517B91" w:rsidRDefault="00E921EC" w:rsidP="0066197C">
      <w:pPr>
        <w:rPr>
          <w:sz w:val="22"/>
        </w:rPr>
      </w:pPr>
      <w:r w:rsidRPr="00517B91">
        <w:rPr>
          <w:sz w:val="22"/>
        </w:rPr>
        <w:t>The content of this message is intended for public health and health care personnel and response partners who have a need to know the information to perform their duties.</w:t>
      </w:r>
    </w:p>
    <w:sectPr w:rsidR="00D05977" w:rsidRPr="00517B91" w:rsidSect="00FA2087">
      <w:headerReference w:type="default" r:id="rId16"/>
      <w:footerReference w:type="default" r:id="rId17"/>
      <w:headerReference w:type="first" r:id="rId18"/>
      <w:type w:val="continuous"/>
      <w:pgSz w:w="12240" w:h="15840"/>
      <w:pgMar w:top="720" w:right="1080" w:bottom="72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6A9B" w14:textId="77777777" w:rsidR="00892885" w:rsidRDefault="00892885" w:rsidP="00D36495">
      <w:r>
        <w:separator/>
      </w:r>
    </w:p>
  </w:endnote>
  <w:endnote w:type="continuationSeparator" w:id="0">
    <w:p w14:paraId="2D40E59E" w14:textId="77777777" w:rsidR="00892885" w:rsidRDefault="00892885" w:rsidP="00D36495">
      <w:r>
        <w:continuationSeparator/>
      </w:r>
    </w:p>
  </w:endnote>
  <w:endnote w:type="continuationNotice" w:id="1">
    <w:p w14:paraId="2F38F008" w14:textId="77777777" w:rsidR="00892885" w:rsidRDefault="008928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8388"/>
      <w:docPartObj>
        <w:docPartGallery w:val="Page Numbers (Bottom of Page)"/>
        <w:docPartUnique/>
      </w:docPartObj>
    </w:sdtPr>
    <w:sdtEndPr>
      <w:rPr>
        <w:noProof/>
      </w:rPr>
    </w:sdtEndPr>
    <w:sdtContent>
      <w:p w14:paraId="64D4A2A4" w14:textId="35F93CBA" w:rsidR="004D305F" w:rsidRDefault="004D305F">
        <w:pPr>
          <w:pStyle w:val="Footer"/>
        </w:pPr>
        <w:r>
          <w:fldChar w:fldCharType="begin"/>
        </w:r>
        <w:r>
          <w:instrText xml:space="preserve"> PAGE   \* MERGEFORMAT </w:instrText>
        </w:r>
        <w:r>
          <w:fldChar w:fldCharType="separate"/>
        </w:r>
        <w:r w:rsidR="00517B91">
          <w:rPr>
            <w:noProof/>
          </w:rPr>
          <w:t>2</w:t>
        </w:r>
        <w:r>
          <w:rPr>
            <w:noProof/>
          </w:rPr>
          <w:fldChar w:fldCharType="end"/>
        </w:r>
      </w:p>
    </w:sdtContent>
  </w:sdt>
  <w:p w14:paraId="4FF5FED9" w14:textId="77777777" w:rsidR="004D305F" w:rsidRDefault="004D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4AC2" w14:textId="77777777" w:rsidR="00892885" w:rsidRDefault="00892885" w:rsidP="00D36495">
      <w:r>
        <w:separator/>
      </w:r>
    </w:p>
  </w:footnote>
  <w:footnote w:type="continuationSeparator" w:id="0">
    <w:p w14:paraId="7E3C5A19" w14:textId="77777777" w:rsidR="00892885" w:rsidRDefault="00892885" w:rsidP="00D36495">
      <w:r>
        <w:continuationSeparator/>
      </w:r>
    </w:p>
  </w:footnote>
  <w:footnote w:type="continuationNotice" w:id="1">
    <w:p w14:paraId="3B3133BD" w14:textId="77777777" w:rsidR="00892885" w:rsidRDefault="008928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7032" w14:textId="0250BB77" w:rsidR="00F24F7B" w:rsidRPr="004D305F" w:rsidRDefault="004D305F" w:rsidP="004D305F">
    <w:pPr>
      <w:pStyle w:val="Header"/>
    </w:pPr>
    <w:r w:rsidRPr="004D305F">
      <w:t>Health Advisory: Third Travel-Associated Measles Case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A6E9" w14:textId="77777777" w:rsidR="00F24F7B" w:rsidRDefault="00F24F7B" w:rsidP="000B6CE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7B46D0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06E17E3"/>
    <w:multiLevelType w:val="hybridMultilevel"/>
    <w:tmpl w:val="44A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5537"/>
    <w:multiLevelType w:val="hybridMultilevel"/>
    <w:tmpl w:val="ED5C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6A7"/>
    <w:multiLevelType w:val="hybridMultilevel"/>
    <w:tmpl w:val="93BE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30845"/>
    <w:multiLevelType w:val="hybridMultilevel"/>
    <w:tmpl w:val="D516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B73B7"/>
    <w:multiLevelType w:val="hybridMultilevel"/>
    <w:tmpl w:val="EAB48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E40F10"/>
    <w:multiLevelType w:val="hybridMultilevel"/>
    <w:tmpl w:val="DF80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A286D"/>
    <w:multiLevelType w:val="hybridMultilevel"/>
    <w:tmpl w:val="4EF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95B24A7"/>
    <w:multiLevelType w:val="hybridMultilevel"/>
    <w:tmpl w:val="3B96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D5E1D"/>
    <w:multiLevelType w:val="hybridMultilevel"/>
    <w:tmpl w:val="8F8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34435"/>
    <w:multiLevelType w:val="hybridMultilevel"/>
    <w:tmpl w:val="E160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1783D"/>
    <w:multiLevelType w:val="hybridMultilevel"/>
    <w:tmpl w:val="91584CD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30BE2"/>
    <w:multiLevelType w:val="hybridMultilevel"/>
    <w:tmpl w:val="10841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034772"/>
    <w:multiLevelType w:val="hybridMultilevel"/>
    <w:tmpl w:val="2790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C40041"/>
    <w:multiLevelType w:val="hybridMultilevel"/>
    <w:tmpl w:val="DD70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B37CEB"/>
    <w:multiLevelType w:val="hybridMultilevel"/>
    <w:tmpl w:val="2F9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97872"/>
    <w:multiLevelType w:val="hybridMultilevel"/>
    <w:tmpl w:val="1CC8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26"/>
  </w:num>
  <w:num w:numId="5">
    <w:abstractNumId w:val="5"/>
  </w:num>
  <w:num w:numId="6">
    <w:abstractNumId w:val="3"/>
  </w:num>
  <w:num w:numId="7">
    <w:abstractNumId w:val="12"/>
  </w:num>
  <w:num w:numId="8">
    <w:abstractNumId w:val="19"/>
  </w:num>
  <w:num w:numId="9">
    <w:abstractNumId w:val="6"/>
  </w:num>
  <w:num w:numId="10">
    <w:abstractNumId w:val="9"/>
  </w:num>
  <w:num w:numId="11">
    <w:abstractNumId w:val="4"/>
  </w:num>
  <w:num w:numId="12">
    <w:abstractNumId w:val="24"/>
  </w:num>
  <w:num w:numId="13">
    <w:abstractNumId w:val="22"/>
  </w:num>
  <w:num w:numId="14">
    <w:abstractNumId w:val="21"/>
  </w:num>
  <w:num w:numId="15">
    <w:abstractNumId w:val="16"/>
  </w:num>
  <w:num w:numId="16">
    <w:abstractNumId w:val="2"/>
  </w:num>
  <w:num w:numId="17">
    <w:abstractNumId w:val="10"/>
  </w:num>
  <w:num w:numId="18">
    <w:abstractNumId w:val="23"/>
  </w:num>
  <w:num w:numId="19">
    <w:abstractNumId w:val="14"/>
  </w:num>
  <w:num w:numId="20">
    <w:abstractNumId w:val="7"/>
  </w:num>
  <w:num w:numId="21">
    <w:abstractNumId w:val="20"/>
  </w:num>
  <w:num w:numId="22">
    <w:abstractNumId w:val="17"/>
  </w:num>
  <w:num w:numId="23">
    <w:abstractNumId w:val="11"/>
  </w:num>
  <w:num w:numId="24">
    <w:abstractNumId w:val="18"/>
  </w:num>
  <w:num w:numId="25">
    <w:abstractNumId w:val="18"/>
  </w:num>
  <w:num w:numId="26">
    <w:abstractNumId w:val="8"/>
  </w:num>
  <w:num w:numId="27">
    <w:abstractNumId w:val="13"/>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1D4B"/>
    <w:rsid w:val="00013349"/>
    <w:rsid w:val="00013DF1"/>
    <w:rsid w:val="00014674"/>
    <w:rsid w:val="00014974"/>
    <w:rsid w:val="00015C84"/>
    <w:rsid w:val="00017AF7"/>
    <w:rsid w:val="00017D52"/>
    <w:rsid w:val="0002112F"/>
    <w:rsid w:val="00022309"/>
    <w:rsid w:val="0002249D"/>
    <w:rsid w:val="00022A4C"/>
    <w:rsid w:val="0002320E"/>
    <w:rsid w:val="0002353B"/>
    <w:rsid w:val="00024A86"/>
    <w:rsid w:val="00024B50"/>
    <w:rsid w:val="00025C98"/>
    <w:rsid w:val="000265D3"/>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20"/>
    <w:rsid w:val="0004046D"/>
    <w:rsid w:val="00041F7C"/>
    <w:rsid w:val="00042929"/>
    <w:rsid w:val="00042A53"/>
    <w:rsid w:val="00043B11"/>
    <w:rsid w:val="00044D99"/>
    <w:rsid w:val="0004507E"/>
    <w:rsid w:val="00045658"/>
    <w:rsid w:val="0004579D"/>
    <w:rsid w:val="00046381"/>
    <w:rsid w:val="000465D8"/>
    <w:rsid w:val="000467DB"/>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DD4"/>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277"/>
    <w:rsid w:val="0007381C"/>
    <w:rsid w:val="00075184"/>
    <w:rsid w:val="00075757"/>
    <w:rsid w:val="000762D1"/>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6CEA"/>
    <w:rsid w:val="000C0AB6"/>
    <w:rsid w:val="000C1F9F"/>
    <w:rsid w:val="000C1FE7"/>
    <w:rsid w:val="000C290E"/>
    <w:rsid w:val="000C2EA1"/>
    <w:rsid w:val="000C4421"/>
    <w:rsid w:val="000C5301"/>
    <w:rsid w:val="000C55FB"/>
    <w:rsid w:val="000C7331"/>
    <w:rsid w:val="000C7D2F"/>
    <w:rsid w:val="000D130A"/>
    <w:rsid w:val="000D1432"/>
    <w:rsid w:val="000D19D6"/>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4F"/>
    <w:rsid w:val="000E6424"/>
    <w:rsid w:val="000E7E99"/>
    <w:rsid w:val="000F06EF"/>
    <w:rsid w:val="000F1830"/>
    <w:rsid w:val="000F252A"/>
    <w:rsid w:val="000F30A3"/>
    <w:rsid w:val="000F3386"/>
    <w:rsid w:val="000F6709"/>
    <w:rsid w:val="000F6971"/>
    <w:rsid w:val="000F7426"/>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2FF"/>
    <w:rsid w:val="00133CB3"/>
    <w:rsid w:val="001348F8"/>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3F7"/>
    <w:rsid w:val="00163482"/>
    <w:rsid w:val="00163E0D"/>
    <w:rsid w:val="00164630"/>
    <w:rsid w:val="001652EF"/>
    <w:rsid w:val="0016594E"/>
    <w:rsid w:val="00166394"/>
    <w:rsid w:val="00166451"/>
    <w:rsid w:val="001666BE"/>
    <w:rsid w:val="00166B0F"/>
    <w:rsid w:val="0016707C"/>
    <w:rsid w:val="001672EA"/>
    <w:rsid w:val="001700D6"/>
    <w:rsid w:val="001705B3"/>
    <w:rsid w:val="0017110F"/>
    <w:rsid w:val="00171153"/>
    <w:rsid w:val="0017225D"/>
    <w:rsid w:val="00173001"/>
    <w:rsid w:val="001733FD"/>
    <w:rsid w:val="00173894"/>
    <w:rsid w:val="001753DF"/>
    <w:rsid w:val="001754B2"/>
    <w:rsid w:val="00176439"/>
    <w:rsid w:val="001767F4"/>
    <w:rsid w:val="00176AD9"/>
    <w:rsid w:val="00180D8C"/>
    <w:rsid w:val="00181112"/>
    <w:rsid w:val="00181A05"/>
    <w:rsid w:val="0018265E"/>
    <w:rsid w:val="0018336F"/>
    <w:rsid w:val="001848C8"/>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629"/>
    <w:rsid w:val="001A0E75"/>
    <w:rsid w:val="001A10A6"/>
    <w:rsid w:val="001A1F13"/>
    <w:rsid w:val="001A20E1"/>
    <w:rsid w:val="001A28E8"/>
    <w:rsid w:val="001A3E76"/>
    <w:rsid w:val="001A43D8"/>
    <w:rsid w:val="001A4DFC"/>
    <w:rsid w:val="001A6699"/>
    <w:rsid w:val="001A6ADD"/>
    <w:rsid w:val="001A70D9"/>
    <w:rsid w:val="001A7646"/>
    <w:rsid w:val="001B04EA"/>
    <w:rsid w:val="001B0FBE"/>
    <w:rsid w:val="001B2252"/>
    <w:rsid w:val="001B5568"/>
    <w:rsid w:val="001B5891"/>
    <w:rsid w:val="001B5F7A"/>
    <w:rsid w:val="001B60A0"/>
    <w:rsid w:val="001B6932"/>
    <w:rsid w:val="001B69BB"/>
    <w:rsid w:val="001B6A5E"/>
    <w:rsid w:val="001B6B15"/>
    <w:rsid w:val="001B7401"/>
    <w:rsid w:val="001B7553"/>
    <w:rsid w:val="001C0E2B"/>
    <w:rsid w:val="001C1B83"/>
    <w:rsid w:val="001C250B"/>
    <w:rsid w:val="001C276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EC1"/>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3EEB"/>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0DC"/>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159"/>
    <w:rsid w:val="0023541C"/>
    <w:rsid w:val="00235C73"/>
    <w:rsid w:val="002364B8"/>
    <w:rsid w:val="00237849"/>
    <w:rsid w:val="00237E60"/>
    <w:rsid w:val="00237FD1"/>
    <w:rsid w:val="00240140"/>
    <w:rsid w:val="00240188"/>
    <w:rsid w:val="00240704"/>
    <w:rsid w:val="002407CA"/>
    <w:rsid w:val="00240DC3"/>
    <w:rsid w:val="0024137A"/>
    <w:rsid w:val="00242299"/>
    <w:rsid w:val="00242F16"/>
    <w:rsid w:val="00242F4A"/>
    <w:rsid w:val="00243143"/>
    <w:rsid w:val="002431C3"/>
    <w:rsid w:val="0024353D"/>
    <w:rsid w:val="002447C6"/>
    <w:rsid w:val="00245995"/>
    <w:rsid w:val="00246167"/>
    <w:rsid w:val="0024745B"/>
    <w:rsid w:val="00247CDD"/>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C85"/>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48"/>
    <w:rsid w:val="002B3C7A"/>
    <w:rsid w:val="002B423A"/>
    <w:rsid w:val="002B4BA5"/>
    <w:rsid w:val="002B52AB"/>
    <w:rsid w:val="002B5BC6"/>
    <w:rsid w:val="002B63E1"/>
    <w:rsid w:val="002B6677"/>
    <w:rsid w:val="002B6D66"/>
    <w:rsid w:val="002B7711"/>
    <w:rsid w:val="002C1C30"/>
    <w:rsid w:val="002C26AD"/>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2A49"/>
    <w:rsid w:val="002E3244"/>
    <w:rsid w:val="002E32C9"/>
    <w:rsid w:val="002E3C09"/>
    <w:rsid w:val="002E4CF6"/>
    <w:rsid w:val="002E5A01"/>
    <w:rsid w:val="002E5D7E"/>
    <w:rsid w:val="002E68AB"/>
    <w:rsid w:val="002E6A3D"/>
    <w:rsid w:val="002E6D8D"/>
    <w:rsid w:val="002E789F"/>
    <w:rsid w:val="002E7B59"/>
    <w:rsid w:val="002F1392"/>
    <w:rsid w:val="002F23EC"/>
    <w:rsid w:val="002F28B9"/>
    <w:rsid w:val="002F41B4"/>
    <w:rsid w:val="002F46C1"/>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081"/>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8AE"/>
    <w:rsid w:val="00355A0E"/>
    <w:rsid w:val="00355BA0"/>
    <w:rsid w:val="00355ED9"/>
    <w:rsid w:val="00356DDF"/>
    <w:rsid w:val="003575C3"/>
    <w:rsid w:val="003577CB"/>
    <w:rsid w:val="003608E7"/>
    <w:rsid w:val="003623E9"/>
    <w:rsid w:val="00362C76"/>
    <w:rsid w:val="0036477D"/>
    <w:rsid w:val="00364DCD"/>
    <w:rsid w:val="003652F6"/>
    <w:rsid w:val="00365B59"/>
    <w:rsid w:val="00365C40"/>
    <w:rsid w:val="003663EF"/>
    <w:rsid w:val="0036642C"/>
    <w:rsid w:val="003665B5"/>
    <w:rsid w:val="0036750C"/>
    <w:rsid w:val="003717F9"/>
    <w:rsid w:val="003725BD"/>
    <w:rsid w:val="003730D2"/>
    <w:rsid w:val="00373479"/>
    <w:rsid w:val="0037368B"/>
    <w:rsid w:val="00373C27"/>
    <w:rsid w:val="00373D7F"/>
    <w:rsid w:val="003740D4"/>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73B"/>
    <w:rsid w:val="003B18A1"/>
    <w:rsid w:val="003B28DE"/>
    <w:rsid w:val="003B43F4"/>
    <w:rsid w:val="003B4A33"/>
    <w:rsid w:val="003B4FF9"/>
    <w:rsid w:val="003B50D0"/>
    <w:rsid w:val="003B608A"/>
    <w:rsid w:val="003B64CE"/>
    <w:rsid w:val="003B6601"/>
    <w:rsid w:val="003C025C"/>
    <w:rsid w:val="003C088D"/>
    <w:rsid w:val="003C2420"/>
    <w:rsid w:val="003C2711"/>
    <w:rsid w:val="003C291F"/>
    <w:rsid w:val="003C5238"/>
    <w:rsid w:val="003C6975"/>
    <w:rsid w:val="003C6AEC"/>
    <w:rsid w:val="003C6BB4"/>
    <w:rsid w:val="003C6E88"/>
    <w:rsid w:val="003C7BE2"/>
    <w:rsid w:val="003D04A1"/>
    <w:rsid w:val="003D12B4"/>
    <w:rsid w:val="003D2940"/>
    <w:rsid w:val="003D2D4D"/>
    <w:rsid w:val="003D37A9"/>
    <w:rsid w:val="003D391C"/>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BD8"/>
    <w:rsid w:val="003E1E97"/>
    <w:rsid w:val="003E2017"/>
    <w:rsid w:val="003E314C"/>
    <w:rsid w:val="003E4FC2"/>
    <w:rsid w:val="003E5278"/>
    <w:rsid w:val="003E5394"/>
    <w:rsid w:val="003E55CC"/>
    <w:rsid w:val="003E5F89"/>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1E"/>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5D20"/>
    <w:rsid w:val="00427E4D"/>
    <w:rsid w:val="0043049E"/>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4071"/>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36BF"/>
    <w:rsid w:val="004A4131"/>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6DC1"/>
    <w:rsid w:val="004C71E8"/>
    <w:rsid w:val="004C7793"/>
    <w:rsid w:val="004C78D2"/>
    <w:rsid w:val="004C7BA5"/>
    <w:rsid w:val="004D0731"/>
    <w:rsid w:val="004D184E"/>
    <w:rsid w:val="004D1A38"/>
    <w:rsid w:val="004D1DEA"/>
    <w:rsid w:val="004D2244"/>
    <w:rsid w:val="004D305F"/>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1D3D"/>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6A92"/>
    <w:rsid w:val="00517B91"/>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4B0F"/>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47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5A8"/>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8D7"/>
    <w:rsid w:val="00593C06"/>
    <w:rsid w:val="0059415F"/>
    <w:rsid w:val="00595DD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A5"/>
    <w:rsid w:val="005D1469"/>
    <w:rsid w:val="005D1947"/>
    <w:rsid w:val="005D1FA5"/>
    <w:rsid w:val="005D253D"/>
    <w:rsid w:val="005D2C1A"/>
    <w:rsid w:val="005D44D0"/>
    <w:rsid w:val="005D496E"/>
    <w:rsid w:val="005D5947"/>
    <w:rsid w:val="005D5F48"/>
    <w:rsid w:val="005D7179"/>
    <w:rsid w:val="005E037A"/>
    <w:rsid w:val="005E09B1"/>
    <w:rsid w:val="005E137B"/>
    <w:rsid w:val="005E1CBD"/>
    <w:rsid w:val="005E33FA"/>
    <w:rsid w:val="005E37C4"/>
    <w:rsid w:val="005E47D7"/>
    <w:rsid w:val="005E5002"/>
    <w:rsid w:val="005E568F"/>
    <w:rsid w:val="005E5C33"/>
    <w:rsid w:val="005E5EF6"/>
    <w:rsid w:val="005E6CEC"/>
    <w:rsid w:val="005E7342"/>
    <w:rsid w:val="005E7413"/>
    <w:rsid w:val="005E7C25"/>
    <w:rsid w:val="005E7D94"/>
    <w:rsid w:val="005E7DD8"/>
    <w:rsid w:val="005F0A94"/>
    <w:rsid w:val="005F12AB"/>
    <w:rsid w:val="005F1AB0"/>
    <w:rsid w:val="005F1EE9"/>
    <w:rsid w:val="005F2538"/>
    <w:rsid w:val="005F2D3E"/>
    <w:rsid w:val="005F388B"/>
    <w:rsid w:val="005F4455"/>
    <w:rsid w:val="005F4648"/>
    <w:rsid w:val="005F5E9E"/>
    <w:rsid w:val="005F683D"/>
    <w:rsid w:val="005F69F1"/>
    <w:rsid w:val="005F6DD2"/>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4C1"/>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09B"/>
    <w:rsid w:val="006306DA"/>
    <w:rsid w:val="006335A4"/>
    <w:rsid w:val="006336F6"/>
    <w:rsid w:val="00634AD3"/>
    <w:rsid w:val="00635218"/>
    <w:rsid w:val="00635A26"/>
    <w:rsid w:val="00635DB3"/>
    <w:rsid w:val="0063631F"/>
    <w:rsid w:val="006363E5"/>
    <w:rsid w:val="006363FF"/>
    <w:rsid w:val="006367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833"/>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1B1"/>
    <w:rsid w:val="00675919"/>
    <w:rsid w:val="00675CFB"/>
    <w:rsid w:val="00676A67"/>
    <w:rsid w:val="00680BC8"/>
    <w:rsid w:val="00681464"/>
    <w:rsid w:val="006816D2"/>
    <w:rsid w:val="00683883"/>
    <w:rsid w:val="006841D5"/>
    <w:rsid w:val="00685568"/>
    <w:rsid w:val="00685AF7"/>
    <w:rsid w:val="00685B45"/>
    <w:rsid w:val="006866C5"/>
    <w:rsid w:val="00686D03"/>
    <w:rsid w:val="00687A6C"/>
    <w:rsid w:val="006900DF"/>
    <w:rsid w:val="00690CC8"/>
    <w:rsid w:val="00691633"/>
    <w:rsid w:val="0069299A"/>
    <w:rsid w:val="00692A59"/>
    <w:rsid w:val="0069359F"/>
    <w:rsid w:val="00693DD1"/>
    <w:rsid w:val="0069443E"/>
    <w:rsid w:val="0069541E"/>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524"/>
    <w:rsid w:val="006B56C2"/>
    <w:rsid w:val="006B60F0"/>
    <w:rsid w:val="006B7077"/>
    <w:rsid w:val="006B776F"/>
    <w:rsid w:val="006B78CC"/>
    <w:rsid w:val="006C0056"/>
    <w:rsid w:val="006C0951"/>
    <w:rsid w:val="006C1158"/>
    <w:rsid w:val="006C1BB9"/>
    <w:rsid w:val="006C220B"/>
    <w:rsid w:val="006C2A38"/>
    <w:rsid w:val="006C2A3A"/>
    <w:rsid w:val="006C2E36"/>
    <w:rsid w:val="006C2EE0"/>
    <w:rsid w:val="006C3617"/>
    <w:rsid w:val="006C376A"/>
    <w:rsid w:val="006C3E80"/>
    <w:rsid w:val="006C43F7"/>
    <w:rsid w:val="006C450F"/>
    <w:rsid w:val="006C4B57"/>
    <w:rsid w:val="006C52B7"/>
    <w:rsid w:val="006C5A89"/>
    <w:rsid w:val="006C671C"/>
    <w:rsid w:val="006C6A53"/>
    <w:rsid w:val="006C74B7"/>
    <w:rsid w:val="006C7588"/>
    <w:rsid w:val="006D0794"/>
    <w:rsid w:val="006D0A93"/>
    <w:rsid w:val="006D1235"/>
    <w:rsid w:val="006D12CD"/>
    <w:rsid w:val="006D1390"/>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24B"/>
    <w:rsid w:val="006E5802"/>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1C6"/>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80D"/>
    <w:rsid w:val="007475A7"/>
    <w:rsid w:val="00750A74"/>
    <w:rsid w:val="00750FBF"/>
    <w:rsid w:val="0075100F"/>
    <w:rsid w:val="0075123D"/>
    <w:rsid w:val="007520DC"/>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249"/>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A1F"/>
    <w:rsid w:val="00786C4B"/>
    <w:rsid w:val="00786CE7"/>
    <w:rsid w:val="00787F88"/>
    <w:rsid w:val="007903B7"/>
    <w:rsid w:val="007907F9"/>
    <w:rsid w:val="00790E85"/>
    <w:rsid w:val="007916A8"/>
    <w:rsid w:val="00791704"/>
    <w:rsid w:val="00791E1D"/>
    <w:rsid w:val="00791F0C"/>
    <w:rsid w:val="007926EA"/>
    <w:rsid w:val="00794B1C"/>
    <w:rsid w:val="00794F02"/>
    <w:rsid w:val="00794FBF"/>
    <w:rsid w:val="00795657"/>
    <w:rsid w:val="00796A5B"/>
    <w:rsid w:val="00796B04"/>
    <w:rsid w:val="00796C3B"/>
    <w:rsid w:val="007A01C9"/>
    <w:rsid w:val="007A02AA"/>
    <w:rsid w:val="007A045C"/>
    <w:rsid w:val="007A04F6"/>
    <w:rsid w:val="007A12A4"/>
    <w:rsid w:val="007A1BA1"/>
    <w:rsid w:val="007A30CA"/>
    <w:rsid w:val="007A41BF"/>
    <w:rsid w:val="007A508C"/>
    <w:rsid w:val="007A59DB"/>
    <w:rsid w:val="007A6379"/>
    <w:rsid w:val="007A765B"/>
    <w:rsid w:val="007A7B82"/>
    <w:rsid w:val="007B104C"/>
    <w:rsid w:val="007B1240"/>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B0D"/>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639"/>
    <w:rsid w:val="007F38B8"/>
    <w:rsid w:val="007F3CA5"/>
    <w:rsid w:val="007F4051"/>
    <w:rsid w:val="007F6061"/>
    <w:rsid w:val="007F67B0"/>
    <w:rsid w:val="007F69C5"/>
    <w:rsid w:val="007F7A55"/>
    <w:rsid w:val="007F7E22"/>
    <w:rsid w:val="008000A6"/>
    <w:rsid w:val="00800EB3"/>
    <w:rsid w:val="008017A8"/>
    <w:rsid w:val="00801C81"/>
    <w:rsid w:val="00801CDC"/>
    <w:rsid w:val="00802ED4"/>
    <w:rsid w:val="00803276"/>
    <w:rsid w:val="008033A3"/>
    <w:rsid w:val="00803A79"/>
    <w:rsid w:val="00803BBD"/>
    <w:rsid w:val="00804404"/>
    <w:rsid w:val="0080472E"/>
    <w:rsid w:val="00804DD5"/>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CDA"/>
    <w:rsid w:val="00816D57"/>
    <w:rsid w:val="00817295"/>
    <w:rsid w:val="008172CD"/>
    <w:rsid w:val="00817983"/>
    <w:rsid w:val="00817B7B"/>
    <w:rsid w:val="0082028F"/>
    <w:rsid w:val="008219BB"/>
    <w:rsid w:val="00822457"/>
    <w:rsid w:val="008226F9"/>
    <w:rsid w:val="00822718"/>
    <w:rsid w:val="00822803"/>
    <w:rsid w:val="00823EE8"/>
    <w:rsid w:val="00824A97"/>
    <w:rsid w:val="008250D5"/>
    <w:rsid w:val="0082562F"/>
    <w:rsid w:val="00826C5E"/>
    <w:rsid w:val="00826EE5"/>
    <w:rsid w:val="00826F7B"/>
    <w:rsid w:val="008302A0"/>
    <w:rsid w:val="008309E9"/>
    <w:rsid w:val="008311F7"/>
    <w:rsid w:val="00831301"/>
    <w:rsid w:val="00831652"/>
    <w:rsid w:val="0083188D"/>
    <w:rsid w:val="00834ACA"/>
    <w:rsid w:val="00836BB7"/>
    <w:rsid w:val="008377E6"/>
    <w:rsid w:val="0084061F"/>
    <w:rsid w:val="0084138A"/>
    <w:rsid w:val="00843E84"/>
    <w:rsid w:val="00844445"/>
    <w:rsid w:val="008445DD"/>
    <w:rsid w:val="00845086"/>
    <w:rsid w:val="008450E3"/>
    <w:rsid w:val="0084516F"/>
    <w:rsid w:val="0084760B"/>
    <w:rsid w:val="008529CC"/>
    <w:rsid w:val="008531CA"/>
    <w:rsid w:val="00853AD4"/>
    <w:rsid w:val="008545C9"/>
    <w:rsid w:val="0085488C"/>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1E9E"/>
    <w:rsid w:val="00872FA3"/>
    <w:rsid w:val="0087364C"/>
    <w:rsid w:val="00873C2B"/>
    <w:rsid w:val="00874D9C"/>
    <w:rsid w:val="00875386"/>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2885"/>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4CE5"/>
    <w:rsid w:val="008B5734"/>
    <w:rsid w:val="008B58FD"/>
    <w:rsid w:val="008C0BAE"/>
    <w:rsid w:val="008C0FA8"/>
    <w:rsid w:val="008C139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192"/>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634A"/>
    <w:rsid w:val="008F63CA"/>
    <w:rsid w:val="008F65C7"/>
    <w:rsid w:val="008F6AC0"/>
    <w:rsid w:val="008F7961"/>
    <w:rsid w:val="008F7E92"/>
    <w:rsid w:val="009005E6"/>
    <w:rsid w:val="00900CF8"/>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6E0"/>
    <w:rsid w:val="00917763"/>
    <w:rsid w:val="0091791D"/>
    <w:rsid w:val="00917AA8"/>
    <w:rsid w:val="00920490"/>
    <w:rsid w:val="009207BC"/>
    <w:rsid w:val="009209C9"/>
    <w:rsid w:val="00920B2C"/>
    <w:rsid w:val="00920FA0"/>
    <w:rsid w:val="00920FD6"/>
    <w:rsid w:val="009218C7"/>
    <w:rsid w:val="00921F42"/>
    <w:rsid w:val="0092269D"/>
    <w:rsid w:val="00923305"/>
    <w:rsid w:val="0092375E"/>
    <w:rsid w:val="0092383C"/>
    <w:rsid w:val="00923A22"/>
    <w:rsid w:val="00923D7B"/>
    <w:rsid w:val="009241A5"/>
    <w:rsid w:val="00924B62"/>
    <w:rsid w:val="00924D42"/>
    <w:rsid w:val="00924E08"/>
    <w:rsid w:val="00924F2C"/>
    <w:rsid w:val="00925582"/>
    <w:rsid w:val="009256D8"/>
    <w:rsid w:val="00926766"/>
    <w:rsid w:val="00926B8A"/>
    <w:rsid w:val="009270AC"/>
    <w:rsid w:val="00927AE4"/>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3F38"/>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3F6C"/>
    <w:rsid w:val="009A4984"/>
    <w:rsid w:val="009A58F7"/>
    <w:rsid w:val="009A6DD8"/>
    <w:rsid w:val="009B0771"/>
    <w:rsid w:val="009B1C81"/>
    <w:rsid w:val="009B1FFF"/>
    <w:rsid w:val="009B2FB2"/>
    <w:rsid w:val="009B4397"/>
    <w:rsid w:val="009B4590"/>
    <w:rsid w:val="009B5B34"/>
    <w:rsid w:val="009B62CC"/>
    <w:rsid w:val="009B73E1"/>
    <w:rsid w:val="009C0005"/>
    <w:rsid w:val="009C0316"/>
    <w:rsid w:val="009C07BD"/>
    <w:rsid w:val="009C11B5"/>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EEC"/>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17"/>
    <w:rsid w:val="009F7A93"/>
    <w:rsid w:val="00A003CF"/>
    <w:rsid w:val="00A013A2"/>
    <w:rsid w:val="00A02F9C"/>
    <w:rsid w:val="00A03F6E"/>
    <w:rsid w:val="00A04493"/>
    <w:rsid w:val="00A044B1"/>
    <w:rsid w:val="00A04D3B"/>
    <w:rsid w:val="00A04F54"/>
    <w:rsid w:val="00A0564D"/>
    <w:rsid w:val="00A05D52"/>
    <w:rsid w:val="00A064D1"/>
    <w:rsid w:val="00A1081C"/>
    <w:rsid w:val="00A10EA1"/>
    <w:rsid w:val="00A10FF7"/>
    <w:rsid w:val="00A113E7"/>
    <w:rsid w:val="00A11FDB"/>
    <w:rsid w:val="00A1278C"/>
    <w:rsid w:val="00A12D01"/>
    <w:rsid w:val="00A1362A"/>
    <w:rsid w:val="00A140E3"/>
    <w:rsid w:val="00A147D8"/>
    <w:rsid w:val="00A14BF4"/>
    <w:rsid w:val="00A14D18"/>
    <w:rsid w:val="00A154E3"/>
    <w:rsid w:val="00A15CB3"/>
    <w:rsid w:val="00A161A0"/>
    <w:rsid w:val="00A17809"/>
    <w:rsid w:val="00A203DE"/>
    <w:rsid w:val="00A204AF"/>
    <w:rsid w:val="00A21368"/>
    <w:rsid w:val="00A21447"/>
    <w:rsid w:val="00A214F7"/>
    <w:rsid w:val="00A21E64"/>
    <w:rsid w:val="00A222E5"/>
    <w:rsid w:val="00A22E2C"/>
    <w:rsid w:val="00A24EE6"/>
    <w:rsid w:val="00A255AD"/>
    <w:rsid w:val="00A25FA7"/>
    <w:rsid w:val="00A263AD"/>
    <w:rsid w:val="00A2647B"/>
    <w:rsid w:val="00A27516"/>
    <w:rsid w:val="00A27624"/>
    <w:rsid w:val="00A30F66"/>
    <w:rsid w:val="00A313E1"/>
    <w:rsid w:val="00A3148A"/>
    <w:rsid w:val="00A3191B"/>
    <w:rsid w:val="00A32113"/>
    <w:rsid w:val="00A32A11"/>
    <w:rsid w:val="00A334D4"/>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4D8"/>
    <w:rsid w:val="00A56A9A"/>
    <w:rsid w:val="00A57A54"/>
    <w:rsid w:val="00A57BCD"/>
    <w:rsid w:val="00A60642"/>
    <w:rsid w:val="00A6067B"/>
    <w:rsid w:val="00A613D9"/>
    <w:rsid w:val="00A61A01"/>
    <w:rsid w:val="00A61B58"/>
    <w:rsid w:val="00A631BE"/>
    <w:rsid w:val="00A63F7B"/>
    <w:rsid w:val="00A6449C"/>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3E3B"/>
    <w:rsid w:val="00A7411B"/>
    <w:rsid w:val="00A74820"/>
    <w:rsid w:val="00A74A5D"/>
    <w:rsid w:val="00A74F21"/>
    <w:rsid w:val="00A75038"/>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0DE"/>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1FA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E27"/>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5F5"/>
    <w:rsid w:val="00B36AB7"/>
    <w:rsid w:val="00B405E5"/>
    <w:rsid w:val="00B41234"/>
    <w:rsid w:val="00B42292"/>
    <w:rsid w:val="00B43277"/>
    <w:rsid w:val="00B4332B"/>
    <w:rsid w:val="00B44D3C"/>
    <w:rsid w:val="00B4589D"/>
    <w:rsid w:val="00B4672C"/>
    <w:rsid w:val="00B46F9C"/>
    <w:rsid w:val="00B47524"/>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0A0"/>
    <w:rsid w:val="00B67518"/>
    <w:rsid w:val="00B67E73"/>
    <w:rsid w:val="00B702A2"/>
    <w:rsid w:val="00B705F5"/>
    <w:rsid w:val="00B70834"/>
    <w:rsid w:val="00B70A76"/>
    <w:rsid w:val="00B71393"/>
    <w:rsid w:val="00B716EC"/>
    <w:rsid w:val="00B71FA4"/>
    <w:rsid w:val="00B71FA5"/>
    <w:rsid w:val="00B722CC"/>
    <w:rsid w:val="00B7281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164E"/>
    <w:rsid w:val="00BB24D3"/>
    <w:rsid w:val="00BB32C3"/>
    <w:rsid w:val="00BB32FC"/>
    <w:rsid w:val="00BB3963"/>
    <w:rsid w:val="00BB466A"/>
    <w:rsid w:val="00BB50F6"/>
    <w:rsid w:val="00BB5420"/>
    <w:rsid w:val="00BB5538"/>
    <w:rsid w:val="00BB5BD2"/>
    <w:rsid w:val="00BB5CD4"/>
    <w:rsid w:val="00BB5F82"/>
    <w:rsid w:val="00BB69FB"/>
    <w:rsid w:val="00BB7632"/>
    <w:rsid w:val="00BB7AEB"/>
    <w:rsid w:val="00BC1753"/>
    <w:rsid w:val="00BC1B22"/>
    <w:rsid w:val="00BC2911"/>
    <w:rsid w:val="00BC31C5"/>
    <w:rsid w:val="00BC3817"/>
    <w:rsid w:val="00BC4039"/>
    <w:rsid w:val="00BC4606"/>
    <w:rsid w:val="00BC47EE"/>
    <w:rsid w:val="00BC529B"/>
    <w:rsid w:val="00BC53F0"/>
    <w:rsid w:val="00BC73FF"/>
    <w:rsid w:val="00BD13D1"/>
    <w:rsid w:val="00BD1B21"/>
    <w:rsid w:val="00BD1BD2"/>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6233"/>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374"/>
    <w:rsid w:val="00C42C17"/>
    <w:rsid w:val="00C42D1F"/>
    <w:rsid w:val="00C43273"/>
    <w:rsid w:val="00C450A5"/>
    <w:rsid w:val="00C45326"/>
    <w:rsid w:val="00C46952"/>
    <w:rsid w:val="00C46B6A"/>
    <w:rsid w:val="00C47777"/>
    <w:rsid w:val="00C505B5"/>
    <w:rsid w:val="00C50D28"/>
    <w:rsid w:val="00C51144"/>
    <w:rsid w:val="00C52304"/>
    <w:rsid w:val="00C52924"/>
    <w:rsid w:val="00C52AFD"/>
    <w:rsid w:val="00C53712"/>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2B5"/>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A99"/>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554"/>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179"/>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474B"/>
    <w:rsid w:val="00CE57DF"/>
    <w:rsid w:val="00CE61A6"/>
    <w:rsid w:val="00CE6485"/>
    <w:rsid w:val="00CE6C68"/>
    <w:rsid w:val="00CE710A"/>
    <w:rsid w:val="00CE77D0"/>
    <w:rsid w:val="00CE7B22"/>
    <w:rsid w:val="00CF001D"/>
    <w:rsid w:val="00CF0C4F"/>
    <w:rsid w:val="00CF14C9"/>
    <w:rsid w:val="00CF1651"/>
    <w:rsid w:val="00CF1A44"/>
    <w:rsid w:val="00CF1F11"/>
    <w:rsid w:val="00CF2892"/>
    <w:rsid w:val="00CF28B9"/>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2B21"/>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2FFC"/>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E1C"/>
    <w:rsid w:val="00D83F4A"/>
    <w:rsid w:val="00D85455"/>
    <w:rsid w:val="00D8639F"/>
    <w:rsid w:val="00D86627"/>
    <w:rsid w:val="00D871C1"/>
    <w:rsid w:val="00D87A42"/>
    <w:rsid w:val="00D87AB1"/>
    <w:rsid w:val="00D90872"/>
    <w:rsid w:val="00D91949"/>
    <w:rsid w:val="00D91AF3"/>
    <w:rsid w:val="00D9465C"/>
    <w:rsid w:val="00D950FA"/>
    <w:rsid w:val="00D953BE"/>
    <w:rsid w:val="00D95C10"/>
    <w:rsid w:val="00D97264"/>
    <w:rsid w:val="00D97485"/>
    <w:rsid w:val="00D97D67"/>
    <w:rsid w:val="00DA107C"/>
    <w:rsid w:val="00DA14BE"/>
    <w:rsid w:val="00DA2012"/>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C52"/>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3CE"/>
    <w:rsid w:val="00DE5AC6"/>
    <w:rsid w:val="00DF1346"/>
    <w:rsid w:val="00DF1AC1"/>
    <w:rsid w:val="00DF1F0C"/>
    <w:rsid w:val="00DF1F47"/>
    <w:rsid w:val="00DF2B47"/>
    <w:rsid w:val="00DF2DFD"/>
    <w:rsid w:val="00DF2FAD"/>
    <w:rsid w:val="00DF34C2"/>
    <w:rsid w:val="00DF4888"/>
    <w:rsid w:val="00DF4C44"/>
    <w:rsid w:val="00DF4E8B"/>
    <w:rsid w:val="00DF523B"/>
    <w:rsid w:val="00DF5548"/>
    <w:rsid w:val="00DF5A72"/>
    <w:rsid w:val="00DF669D"/>
    <w:rsid w:val="00DF73E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F4E"/>
    <w:rsid w:val="00E10FB4"/>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612"/>
    <w:rsid w:val="00E3676B"/>
    <w:rsid w:val="00E36C8C"/>
    <w:rsid w:val="00E3769D"/>
    <w:rsid w:val="00E37BD9"/>
    <w:rsid w:val="00E412A7"/>
    <w:rsid w:val="00E417AF"/>
    <w:rsid w:val="00E41AA4"/>
    <w:rsid w:val="00E422F9"/>
    <w:rsid w:val="00E43258"/>
    <w:rsid w:val="00E43E24"/>
    <w:rsid w:val="00E50452"/>
    <w:rsid w:val="00E5092A"/>
    <w:rsid w:val="00E50B38"/>
    <w:rsid w:val="00E510AD"/>
    <w:rsid w:val="00E51BDE"/>
    <w:rsid w:val="00E523E4"/>
    <w:rsid w:val="00E52D7B"/>
    <w:rsid w:val="00E531C2"/>
    <w:rsid w:val="00E53639"/>
    <w:rsid w:val="00E5534D"/>
    <w:rsid w:val="00E56535"/>
    <w:rsid w:val="00E569EB"/>
    <w:rsid w:val="00E57BE7"/>
    <w:rsid w:val="00E60EDE"/>
    <w:rsid w:val="00E6153D"/>
    <w:rsid w:val="00E616FB"/>
    <w:rsid w:val="00E61E08"/>
    <w:rsid w:val="00E61FA9"/>
    <w:rsid w:val="00E6221B"/>
    <w:rsid w:val="00E633F0"/>
    <w:rsid w:val="00E63A0F"/>
    <w:rsid w:val="00E63C72"/>
    <w:rsid w:val="00E649FD"/>
    <w:rsid w:val="00E65161"/>
    <w:rsid w:val="00E65AF2"/>
    <w:rsid w:val="00E6666B"/>
    <w:rsid w:val="00E704CC"/>
    <w:rsid w:val="00E70696"/>
    <w:rsid w:val="00E71A3C"/>
    <w:rsid w:val="00E71CA5"/>
    <w:rsid w:val="00E72F0E"/>
    <w:rsid w:val="00E73490"/>
    <w:rsid w:val="00E73DB5"/>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6DF"/>
    <w:rsid w:val="00EA3870"/>
    <w:rsid w:val="00EA3B92"/>
    <w:rsid w:val="00EA3C34"/>
    <w:rsid w:val="00EA5D5B"/>
    <w:rsid w:val="00EA5E20"/>
    <w:rsid w:val="00EA688C"/>
    <w:rsid w:val="00EA7FB8"/>
    <w:rsid w:val="00EB09F7"/>
    <w:rsid w:val="00EB0AD5"/>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8C"/>
    <w:rsid w:val="00ED4A99"/>
    <w:rsid w:val="00ED5057"/>
    <w:rsid w:val="00ED6C11"/>
    <w:rsid w:val="00ED6C28"/>
    <w:rsid w:val="00ED72F1"/>
    <w:rsid w:val="00ED7411"/>
    <w:rsid w:val="00EE1219"/>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4175"/>
    <w:rsid w:val="00F05699"/>
    <w:rsid w:val="00F06119"/>
    <w:rsid w:val="00F062F1"/>
    <w:rsid w:val="00F06F39"/>
    <w:rsid w:val="00F07C1B"/>
    <w:rsid w:val="00F07C53"/>
    <w:rsid w:val="00F10915"/>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5B9"/>
    <w:rsid w:val="00F24F60"/>
    <w:rsid w:val="00F24F7B"/>
    <w:rsid w:val="00F25B77"/>
    <w:rsid w:val="00F26332"/>
    <w:rsid w:val="00F2788E"/>
    <w:rsid w:val="00F309AB"/>
    <w:rsid w:val="00F30C1D"/>
    <w:rsid w:val="00F30D42"/>
    <w:rsid w:val="00F32213"/>
    <w:rsid w:val="00F326A5"/>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0FB"/>
    <w:rsid w:val="00F66B29"/>
    <w:rsid w:val="00F676A0"/>
    <w:rsid w:val="00F70B12"/>
    <w:rsid w:val="00F714A9"/>
    <w:rsid w:val="00F71CBC"/>
    <w:rsid w:val="00F71F8F"/>
    <w:rsid w:val="00F736A6"/>
    <w:rsid w:val="00F74A5B"/>
    <w:rsid w:val="00F75310"/>
    <w:rsid w:val="00F8062C"/>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087"/>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709"/>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E7DD0"/>
    <w:rsid w:val="00FF0899"/>
    <w:rsid w:val="00FF1B86"/>
    <w:rsid w:val="00FF21D6"/>
    <w:rsid w:val="00FF21EA"/>
    <w:rsid w:val="00FF27ED"/>
    <w:rsid w:val="00FF2AEC"/>
    <w:rsid w:val="00FF2CFC"/>
    <w:rsid w:val="00FF3413"/>
    <w:rsid w:val="00FF3ABB"/>
    <w:rsid w:val="00FF42F3"/>
    <w:rsid w:val="00FF45C1"/>
    <w:rsid w:val="00FF51FE"/>
    <w:rsid w:val="00FF5583"/>
    <w:rsid w:val="00FF595D"/>
    <w:rsid w:val="00FF5A77"/>
    <w:rsid w:val="00FF648D"/>
    <w:rsid w:val="00FF6F80"/>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FAE146"/>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semiHidden/>
    <w:unhideWhenUsed/>
    <w:locked/>
    <w:rsid w:val="00511037"/>
    <w:rPr>
      <w:sz w:val="20"/>
      <w:szCs w:val="20"/>
    </w:rPr>
  </w:style>
  <w:style w:type="character" w:customStyle="1" w:styleId="CommentTextChar">
    <w:name w:val="Comment Text Char"/>
    <w:basedOn w:val="DefaultParagraphFont"/>
    <w:link w:val="CommentText"/>
    <w:uiPriority w:val="99"/>
    <w:semiHidden/>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semiHidden/>
    <w:unhideWhenUsed/>
    <w:locked/>
    <w:rsid w:val="00FA2087"/>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204754007">
      <w:bodyDiv w:val="1"/>
      <w:marLeft w:val="0"/>
      <w:marRight w:val="0"/>
      <w:marTop w:val="0"/>
      <w:marBottom w:val="0"/>
      <w:divBdr>
        <w:top w:val="none" w:sz="0" w:space="0" w:color="auto"/>
        <w:left w:val="none" w:sz="0" w:space="0" w:color="auto"/>
        <w:bottom w:val="none" w:sz="0" w:space="0" w:color="auto"/>
        <w:right w:val="none" w:sz="0" w:space="0" w:color="auto"/>
      </w:divBdr>
    </w:div>
    <w:div w:id="1436487578">
      <w:bodyDiv w:val="1"/>
      <w:marLeft w:val="0"/>
      <w:marRight w:val="0"/>
      <w:marTop w:val="0"/>
      <w:marBottom w:val="0"/>
      <w:divBdr>
        <w:top w:val="none" w:sz="0" w:space="0" w:color="auto"/>
        <w:left w:val="none" w:sz="0" w:space="0" w:color="auto"/>
        <w:bottom w:val="none" w:sz="0" w:space="0" w:color="auto"/>
        <w:right w:val="none" w:sz="0" w:space="0" w:color="auto"/>
      </w:divBdr>
    </w:div>
    <w:div w:id="152721120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95776429">
      <w:bodyDiv w:val="1"/>
      <w:marLeft w:val="0"/>
      <w:marRight w:val="0"/>
      <w:marTop w:val="0"/>
      <w:marBottom w:val="0"/>
      <w:divBdr>
        <w:top w:val="none" w:sz="0" w:space="0" w:color="auto"/>
        <w:left w:val="none" w:sz="0" w:space="0" w:color="auto"/>
        <w:bottom w:val="none" w:sz="0" w:space="0" w:color="auto"/>
        <w:right w:val="none" w:sz="0" w:space="0" w:color="auto"/>
      </w:divBdr>
    </w:div>
    <w:div w:id="20202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e.mn.us/divs/idepc/dtopics/unexplained/afm.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alth.state.mn.us/ha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acute-flaccid-myelitis/downloads/Interim-Considerations-AF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its_x002f_Programs xmlns="5c62fb2f-dbe7-4252-965d-eff12ddae4e5">VPD Surveillance Unit</Units_x002f_Programs>
    <_dlc_DocId xmlns="98f01fe9-c3f2-4582-9148-d87bd0c242e7">PP6VNZTUNPYT-151944226-46</_dlc_DocId>
    <_dlc_DocIdUrl xmlns="98f01fe9-c3f2-4582-9148-d87bd0c242e7">
      <Url>https://mn365.sharepoint.com/teams/MDH/bureaus/hpb/idepcd/VPD/_layouts/15/DocIdRedir.aspx?ID=PP6VNZTUNPYT-151944226-46</Url>
      <Description>PP6VNZTUNPYT-151944226-46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769E685FAC9F40B9B8600349DF9CC8" ma:contentTypeVersion="72" ma:contentTypeDescription="Create a new document." ma:contentTypeScope="" ma:versionID="8c5029ec722a2a0b0fb5ffdda8cbb112">
  <xsd:schema xmlns:xsd="http://www.w3.org/2001/XMLSchema" xmlns:xs="http://www.w3.org/2001/XMLSchema" xmlns:p="http://schemas.microsoft.com/office/2006/metadata/properties" xmlns:ns2="98f01fe9-c3f2-4582-9148-d87bd0c242e7" xmlns:ns3="5c62fb2f-dbe7-4252-965d-eff12ddae4e5" xmlns:ns4="aacb8029-c7a7-4ec0-8d0d-d4dd73f54e39" targetNamespace="http://schemas.microsoft.com/office/2006/metadata/properties" ma:root="true" ma:fieldsID="f0297e56fcc287b856e4968d8e77cd10" ns2:_="" ns3:_="" ns4:_="">
    <xsd:import namespace="98f01fe9-c3f2-4582-9148-d87bd0c242e7"/>
    <xsd:import namespace="5c62fb2f-dbe7-4252-965d-eff12ddae4e5"/>
    <xsd:import namespace="aacb8029-c7a7-4ec0-8d0d-d4dd73f54e39"/>
    <xsd:element name="properties">
      <xsd:complexType>
        <xsd:sequence>
          <xsd:element name="documentManagement">
            <xsd:complexType>
              <xsd:all>
                <xsd:element ref="ns2:_dlc_DocId" minOccurs="0"/>
                <xsd:element ref="ns2:_dlc_DocIdUrl" minOccurs="0"/>
                <xsd:element ref="ns2:_dlc_DocIdPersistId" minOccurs="0"/>
                <xsd:element ref="ns3:Units_x002f_Programs"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62fb2f-dbe7-4252-965d-eff12ddae4e5" elementFormDefault="qualified">
    <xsd:import namespace="http://schemas.microsoft.com/office/2006/documentManagement/types"/>
    <xsd:import namespace="http://schemas.microsoft.com/office/infopath/2007/PartnerControls"/>
    <xsd:element name="Units_x002f_Programs" ma:index="11" nillable="true" ma:displayName="Units/Programs" ma:description="List the units or programs that this document is being used by for filtering/search purposes." ma:internalName="Units_x002f_Programs"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cb8029-c7a7-4ec0-8d0d-d4dd73f54e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B6F4-59CD-4E9D-8840-7120BC3952A3}">
  <ds:schemaRefs>
    <ds:schemaRef ds:uri="http://purl.org/dc/dcmitype/"/>
    <ds:schemaRef ds:uri="http://schemas.microsoft.com/office/infopath/2007/PartnerControls"/>
    <ds:schemaRef ds:uri="98f01fe9-c3f2-4582-9148-d87bd0c242e7"/>
    <ds:schemaRef ds:uri="http://schemas.microsoft.com/office/2006/metadata/properties"/>
    <ds:schemaRef ds:uri="http://purl.org/dc/elements/1.1/"/>
    <ds:schemaRef ds:uri="http://schemas.microsoft.com/office/2006/documentManagement/types"/>
    <ds:schemaRef ds:uri="5c62fb2f-dbe7-4252-965d-eff12ddae4e5"/>
    <ds:schemaRef ds:uri="http://schemas.openxmlformats.org/package/2006/metadata/core-properties"/>
    <ds:schemaRef ds:uri="aacb8029-c7a7-4ec0-8d0d-d4dd73f54e39"/>
    <ds:schemaRef ds:uri="http://www.w3.org/XML/1998/namespace"/>
    <ds:schemaRef ds:uri="http://purl.org/dc/terms/"/>
  </ds:schemaRefs>
</ds:datastoreItem>
</file>

<file path=customXml/itemProps2.xml><?xml version="1.0" encoding="utf-8"?>
<ds:datastoreItem xmlns:ds="http://schemas.openxmlformats.org/officeDocument/2006/customXml" ds:itemID="{ED119BD8-4974-4E5F-A961-4744822E4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5c62fb2f-dbe7-4252-965d-eff12ddae4e5"/>
    <ds:schemaRef ds:uri="aacb8029-c7a7-4ec0-8d0d-d4dd73f5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634A0-0705-45D2-AD4C-491AF09E3377}">
  <ds:schemaRefs>
    <ds:schemaRef ds:uri="http://schemas.microsoft.com/sharepoint/events"/>
    <ds:schemaRef ds:uri=""/>
  </ds:schemaRefs>
</ds:datastoreItem>
</file>

<file path=customXml/itemProps4.xml><?xml version="1.0" encoding="utf-8"?>
<ds:datastoreItem xmlns:ds="http://schemas.openxmlformats.org/officeDocument/2006/customXml" ds:itemID="{3AB8CFE0-9C21-4C8C-B9E1-B4422D4A0F2D}">
  <ds:schemaRefs>
    <ds:schemaRef ds:uri="http://schemas.microsoft.com/sharepoint/v3/contenttype/forms"/>
  </ds:schemaRefs>
</ds:datastoreItem>
</file>

<file path=customXml/itemProps5.xml><?xml version="1.0" encoding="utf-8"?>
<ds:datastoreItem xmlns:ds="http://schemas.openxmlformats.org/officeDocument/2006/customXml" ds:itemID="{782AD8AF-45BC-4A0A-9150-B0193122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39</TotalTime>
  <Pages>1</Pages>
  <Words>433</Words>
  <Characters>2877</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Health Advisory: Increase in Pediatric Acute Flaccid Myelitis Cases</vt:lpstr>
    </vt:vector>
  </TitlesOfParts>
  <Company>Minnesota Department of Health</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Increase in Pediatric Acute Flaccid Myelitis Cases</dc:title>
  <dc:subject/>
  <dc:creator>McAdams, Toby (MDH)</dc:creator>
  <cp:keywords/>
  <dc:description/>
  <cp:lastModifiedBy>McAdams, Toby (MDH)</cp:lastModifiedBy>
  <cp:revision>4</cp:revision>
  <cp:lastPrinted>2016-12-14T18:03:00Z</cp:lastPrinted>
  <dcterms:created xsi:type="dcterms:W3CDTF">2018-10-04T17:43:00Z</dcterms:created>
  <dcterms:modified xsi:type="dcterms:W3CDTF">2018-10-04T18:42:00Z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0x01010090769E685FAC9F40B9B8600349DF9CC8</vt:lpwstr>
  </property>
  <property fmtid="{D5CDD505-2E9C-101B-9397-08002B2CF9AE}" pid="3" name="_dlc_DocIdItemGuid">
    <vt:lpwstr>2e24575c-b018-4c9b-8403-6d9be6e041ee</vt:lpwstr>
  </property>
</Properties>
</file>