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BE74" w14:textId="7ACAEE04" w:rsidR="006A3584" w:rsidRDefault="002E2A49" w:rsidP="00B61327">
      <w:pPr>
        <w:pStyle w:val="LOGO"/>
      </w:pPr>
      <w:r w:rsidRPr="00B61327">
        <w:drawing>
          <wp:anchor distT="0" distB="0" distL="114300" distR="114300" simplePos="0" relativeHeight="251659264" behindDoc="0" locked="0" layoutInCell="1" allowOverlap="1" wp14:anchorId="5A8CD052" wp14:editId="250820BB">
            <wp:simplePos x="0" y="0"/>
            <wp:positionH relativeFrom="margin">
              <wp:align>left</wp:align>
            </wp:positionH>
            <wp:positionV relativeFrom="paragraph">
              <wp:posOffset>49711</wp:posOffset>
            </wp:positionV>
            <wp:extent cx="3257006" cy="465286"/>
            <wp:effectExtent l="0" t="0" r="635" b="0"/>
            <wp:wrapNone/>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7006" cy="465286"/>
                    </a:xfrm>
                    <a:prstGeom prst="rect">
                      <a:avLst/>
                    </a:prstGeom>
                  </pic:spPr>
                </pic:pic>
              </a:graphicData>
            </a:graphic>
            <wp14:sizeRelH relativeFrom="margin">
              <wp14:pctWidth>0</wp14:pctWidth>
            </wp14:sizeRelH>
            <wp14:sizeRelV relativeFrom="margin">
              <wp14:pctHeight>0</wp14:pctHeight>
            </wp14:sizeRelV>
          </wp:anchor>
        </w:drawing>
      </w:r>
      <w:r w:rsidRPr="00816CDA">
        <w:drawing>
          <wp:anchor distT="0" distB="0" distL="114300" distR="114300" simplePos="0" relativeHeight="251658240" behindDoc="1" locked="0" layoutInCell="1" allowOverlap="1" wp14:anchorId="0A649CB6" wp14:editId="4F393EB0">
            <wp:simplePos x="0" y="0"/>
            <wp:positionH relativeFrom="column">
              <wp:posOffset>4471307</wp:posOffset>
            </wp:positionH>
            <wp:positionV relativeFrom="paragraph">
              <wp:posOffset>272</wp:posOffset>
            </wp:positionV>
            <wp:extent cx="1362710" cy="1219200"/>
            <wp:effectExtent l="0" t="0" r="8890" b="0"/>
            <wp:wrapTight wrapText="bothSides">
              <wp:wrapPolygon edited="0">
                <wp:start x="12078" y="0"/>
                <wp:lineTo x="9965" y="338"/>
                <wp:lineTo x="1510" y="4725"/>
                <wp:lineTo x="1510" y="19575"/>
                <wp:lineTo x="19627" y="19575"/>
                <wp:lineTo x="19929" y="18563"/>
                <wp:lineTo x="19023" y="17550"/>
                <wp:lineTo x="16306" y="16538"/>
                <wp:lineTo x="19325" y="15188"/>
                <wp:lineTo x="19627" y="13500"/>
                <wp:lineTo x="17514" y="11138"/>
                <wp:lineTo x="19023" y="5738"/>
                <wp:lineTo x="21439" y="3713"/>
                <wp:lineTo x="21439" y="2700"/>
                <wp:lineTo x="13890" y="0"/>
                <wp:lineTo x="12078" y="0"/>
              </wp:wrapPolygon>
            </wp:wrapTight>
            <wp:docPr id="2" name="Picture 2" descr="C:\Users\WiensT1\Desktop\Projects\Brodifacoum Outbreak (April 2018)\Poison Help Logo-NO FRAME 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ensT1\Desktop\Projects\Brodifacoum Outbreak (April 2018)\Poison Help Logo-NO FRAME M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084" r="18049"/>
                    <a:stretch/>
                  </pic:blipFill>
                  <pic:spPr bwMode="auto">
                    <a:xfrm>
                      <a:off x="0" y="0"/>
                      <a:ext cx="1362710"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BE5B15" w14:textId="6E4ACB7F" w:rsidR="00864CAD" w:rsidRPr="002E2A49" w:rsidRDefault="00864CAD" w:rsidP="002E2A49">
      <w:pPr>
        <w:pStyle w:val="Heading1"/>
        <w:spacing w:before="960"/>
        <w:rPr>
          <w:sz w:val="40"/>
          <w:szCs w:val="40"/>
        </w:rPr>
      </w:pPr>
      <w:r w:rsidRPr="002E2A49">
        <w:rPr>
          <w:sz w:val="40"/>
          <w:szCs w:val="40"/>
        </w:rPr>
        <w:t xml:space="preserve">Health Advisory: </w:t>
      </w:r>
      <w:r w:rsidR="001848C8" w:rsidRPr="002E2A49">
        <w:rPr>
          <w:sz w:val="40"/>
          <w:szCs w:val="40"/>
        </w:rPr>
        <w:t>Significant Bleeding</w:t>
      </w:r>
      <w:r w:rsidR="000265D3" w:rsidRPr="002E2A49">
        <w:rPr>
          <w:sz w:val="40"/>
          <w:szCs w:val="40"/>
        </w:rPr>
        <w:t xml:space="preserve"> Associated with </w:t>
      </w:r>
      <w:r w:rsidR="001848C8" w:rsidRPr="002E2A49">
        <w:rPr>
          <w:sz w:val="40"/>
          <w:szCs w:val="40"/>
        </w:rPr>
        <w:t xml:space="preserve">Contaminated </w:t>
      </w:r>
      <w:r w:rsidR="000265D3" w:rsidRPr="002E2A49">
        <w:rPr>
          <w:sz w:val="40"/>
          <w:szCs w:val="40"/>
        </w:rPr>
        <w:t>Synthetic Cannabinoid</w:t>
      </w:r>
      <w:r w:rsidR="001848C8" w:rsidRPr="002E2A49">
        <w:rPr>
          <w:sz w:val="40"/>
          <w:szCs w:val="40"/>
        </w:rPr>
        <w:t>s</w:t>
      </w:r>
      <w:r w:rsidR="000265D3" w:rsidRPr="002E2A49">
        <w:rPr>
          <w:sz w:val="40"/>
          <w:szCs w:val="40"/>
        </w:rPr>
        <w:t xml:space="preserve"> </w:t>
      </w:r>
    </w:p>
    <w:p w14:paraId="3FB90088" w14:textId="15FD6DAF" w:rsidR="00816D57" w:rsidRPr="002E2A49" w:rsidRDefault="002E2A49" w:rsidP="00DD449B">
      <w:r w:rsidRPr="002E2A49">
        <w:t>Minnesota Department of Health Thu April 5 1300 CDT 2018</w:t>
      </w:r>
      <w:r w:rsidR="00816D57" w:rsidRPr="002E2A49">
        <w:rPr>
          <w:spacing w:val="-10"/>
        </w:rPr>
        <w:fldChar w:fldCharType="begin"/>
      </w:r>
      <w:r w:rsidR="00816D57" w:rsidRPr="002E2A49">
        <w:instrText xml:space="preserve"> TOC \h \z \u \t "Heading 2,1,Heading 3,2" </w:instrText>
      </w:r>
      <w:r w:rsidR="00816D57" w:rsidRPr="002E2A49">
        <w:rPr>
          <w:spacing w:val="-10"/>
        </w:rPr>
        <w:fldChar w:fldCharType="separate"/>
      </w:r>
    </w:p>
    <w:p w14:paraId="37563B52" w14:textId="77777777" w:rsidR="00607162" w:rsidRPr="00DD449B" w:rsidRDefault="00816D57" w:rsidP="00DD449B">
      <w:r w:rsidRPr="002E2A49">
        <w:fldChar w:fldCharType="end"/>
      </w:r>
      <w:r w:rsidR="00864CAD" w:rsidRPr="00D05977">
        <w:rPr>
          <w:b/>
        </w:rPr>
        <w:t>Action Steps:</w:t>
      </w:r>
    </w:p>
    <w:p w14:paraId="022E916F" w14:textId="77777777" w:rsidR="00864CAD" w:rsidRDefault="00864CAD" w:rsidP="00864CAD">
      <w:r w:rsidRPr="00D05977">
        <w:rPr>
          <w:b/>
          <w:i/>
        </w:rPr>
        <w:t>Local and tribal health departments:</w:t>
      </w:r>
      <w:r>
        <w:t xml:space="preserve"> Please forward to hospitals, clinics, emergency departments, urgent care centers, and convenience clinics</w:t>
      </w:r>
      <w:r w:rsidR="00BA1535">
        <w:t xml:space="preserve"> in your jurisdiction</w:t>
      </w:r>
      <w:r>
        <w:t>.</w:t>
      </w:r>
    </w:p>
    <w:p w14:paraId="4F8DFE3B" w14:textId="77777777" w:rsidR="00864CAD" w:rsidRDefault="00864CAD" w:rsidP="00864CAD">
      <w:r w:rsidRPr="00D05977">
        <w:rPr>
          <w:b/>
          <w:i/>
        </w:rPr>
        <w:t>Hospitals and clinics:</w:t>
      </w:r>
      <w:r>
        <w:t xml:space="preserve"> Please distribute to </w:t>
      </w:r>
      <w:r w:rsidR="00BA1535">
        <w:t xml:space="preserve">all </w:t>
      </w:r>
      <w:r>
        <w:t>health care providers in these facilities</w:t>
      </w:r>
      <w:r w:rsidR="004C7BA5">
        <w:t>.</w:t>
      </w:r>
      <w:r>
        <w:t xml:space="preserve"> </w:t>
      </w:r>
    </w:p>
    <w:p w14:paraId="464A3841" w14:textId="77777777" w:rsidR="000B6CEA" w:rsidRPr="000B6CEA" w:rsidRDefault="00864CAD" w:rsidP="000B6CEA">
      <w:pPr>
        <w:pStyle w:val="Default"/>
      </w:pPr>
      <w:r w:rsidRPr="00D05977">
        <w:rPr>
          <w:b/>
          <w:i/>
        </w:rPr>
        <w:t>Health care providers:</w:t>
      </w:r>
      <w:r w:rsidR="00F62544">
        <w:rPr>
          <w:b/>
          <w:i/>
        </w:rPr>
        <w:t xml:space="preserve"> </w:t>
      </w:r>
    </w:p>
    <w:p w14:paraId="285CECAF" w14:textId="7FA03CC4" w:rsidR="000B6CEA" w:rsidRDefault="00EE1219" w:rsidP="00EE1219">
      <w:pPr>
        <w:pStyle w:val="ListParagraph"/>
        <w:numPr>
          <w:ilvl w:val="0"/>
          <w:numId w:val="11"/>
        </w:numPr>
        <w:suppressAutoHyphens w:val="0"/>
        <w:autoSpaceDE w:val="0"/>
        <w:autoSpaceDN w:val="0"/>
        <w:adjustRightInd w:val="0"/>
        <w:spacing w:before="0" w:after="0"/>
        <w:rPr>
          <w:rFonts w:cs="Calibri"/>
          <w:color w:val="000000"/>
          <w:szCs w:val="24"/>
        </w:rPr>
      </w:pPr>
      <w:r>
        <w:rPr>
          <w:rFonts w:cs="Calibri"/>
          <w:color w:val="000000"/>
          <w:szCs w:val="24"/>
        </w:rPr>
        <w:t>Inquire about potential exposures</w:t>
      </w:r>
      <w:r w:rsidR="00C71A99">
        <w:rPr>
          <w:rFonts w:cs="Calibri"/>
          <w:color w:val="000000"/>
          <w:szCs w:val="24"/>
        </w:rPr>
        <w:t xml:space="preserve"> in the last three months</w:t>
      </w:r>
      <w:r>
        <w:rPr>
          <w:rFonts w:cs="Calibri"/>
          <w:color w:val="000000"/>
          <w:szCs w:val="24"/>
        </w:rPr>
        <w:t xml:space="preserve"> to synthetic cannabinoids </w:t>
      </w:r>
      <w:r w:rsidR="0057247D">
        <w:rPr>
          <w:rFonts w:cs="Calibri"/>
          <w:color w:val="000000"/>
          <w:szCs w:val="24"/>
        </w:rPr>
        <w:t xml:space="preserve">(i.e. K2, spice, synthetic marijuana, legal weed, and fake weed) </w:t>
      </w:r>
      <w:r>
        <w:rPr>
          <w:rFonts w:cs="Calibri"/>
          <w:color w:val="000000"/>
          <w:szCs w:val="24"/>
        </w:rPr>
        <w:t>and rat poisons or rodenticides for patients exhibitin</w:t>
      </w:r>
      <w:bookmarkStart w:id="0" w:name="_GoBack"/>
      <w:bookmarkEnd w:id="0"/>
      <w:r>
        <w:rPr>
          <w:rFonts w:cs="Calibri"/>
          <w:color w:val="000000"/>
          <w:szCs w:val="24"/>
        </w:rPr>
        <w:t>g signs of bleeding or unusual coagulopathy.</w:t>
      </w:r>
    </w:p>
    <w:p w14:paraId="26DF4C05" w14:textId="184AF3FA" w:rsidR="00C71A99" w:rsidRDefault="00C71A99" w:rsidP="00EE1219">
      <w:pPr>
        <w:pStyle w:val="ListParagraph"/>
        <w:numPr>
          <w:ilvl w:val="0"/>
          <w:numId w:val="11"/>
        </w:numPr>
        <w:suppressAutoHyphens w:val="0"/>
        <w:autoSpaceDE w:val="0"/>
        <w:autoSpaceDN w:val="0"/>
        <w:adjustRightInd w:val="0"/>
        <w:spacing w:before="0" w:after="0"/>
        <w:rPr>
          <w:rFonts w:cs="Calibri"/>
          <w:color w:val="000000"/>
          <w:szCs w:val="24"/>
        </w:rPr>
      </w:pPr>
      <w:r>
        <w:rPr>
          <w:rFonts w:cs="Calibri"/>
          <w:color w:val="000000"/>
          <w:szCs w:val="24"/>
        </w:rPr>
        <w:t>If</w:t>
      </w:r>
      <w:r w:rsidR="00646833">
        <w:rPr>
          <w:rFonts w:cs="Calibri"/>
          <w:color w:val="000000"/>
          <w:szCs w:val="24"/>
        </w:rPr>
        <w:t xml:space="preserve"> </w:t>
      </w:r>
      <w:r w:rsidR="00EB0AD5">
        <w:rPr>
          <w:rFonts w:cs="Calibri"/>
          <w:color w:val="000000"/>
          <w:szCs w:val="24"/>
        </w:rPr>
        <w:t>a patient</w:t>
      </w:r>
      <w:r w:rsidR="00646833">
        <w:rPr>
          <w:rFonts w:cs="Calibri"/>
          <w:color w:val="000000"/>
          <w:szCs w:val="24"/>
        </w:rPr>
        <w:t xml:space="preserve"> with synthetic cannabinoid exposure</w:t>
      </w:r>
      <w:r>
        <w:rPr>
          <w:rFonts w:cs="Calibri"/>
          <w:color w:val="000000"/>
          <w:szCs w:val="24"/>
        </w:rPr>
        <w:t xml:space="preserve"> reports</w:t>
      </w:r>
      <w:r w:rsidR="00646833">
        <w:rPr>
          <w:rFonts w:cs="Calibri"/>
          <w:color w:val="000000"/>
          <w:szCs w:val="24"/>
        </w:rPr>
        <w:t xml:space="preserve"> or has evidence of bleeding,</w:t>
      </w:r>
      <w:r>
        <w:rPr>
          <w:rFonts w:cs="Calibri"/>
          <w:color w:val="000000"/>
          <w:szCs w:val="24"/>
        </w:rPr>
        <w:t xml:space="preserve"> check the patient</w:t>
      </w:r>
      <w:r w:rsidR="001848C8">
        <w:rPr>
          <w:rFonts w:cs="Calibri"/>
          <w:color w:val="000000"/>
          <w:szCs w:val="24"/>
        </w:rPr>
        <w:t>’</w:t>
      </w:r>
      <w:r>
        <w:rPr>
          <w:rFonts w:cs="Calibri"/>
          <w:color w:val="000000"/>
          <w:szCs w:val="24"/>
        </w:rPr>
        <w:t xml:space="preserve">s </w:t>
      </w:r>
      <w:r w:rsidR="00773249">
        <w:rPr>
          <w:rFonts w:cs="Calibri"/>
          <w:color w:val="000000"/>
          <w:szCs w:val="24"/>
        </w:rPr>
        <w:t>International Normalized Ratio (</w:t>
      </w:r>
      <w:r>
        <w:rPr>
          <w:rFonts w:cs="Calibri"/>
          <w:color w:val="000000"/>
          <w:szCs w:val="24"/>
        </w:rPr>
        <w:t>INR</w:t>
      </w:r>
      <w:r w:rsidR="00773249">
        <w:rPr>
          <w:rFonts w:cs="Calibri"/>
          <w:color w:val="000000"/>
          <w:szCs w:val="24"/>
        </w:rPr>
        <w:t>)</w:t>
      </w:r>
      <w:r w:rsidR="008B4CE5">
        <w:rPr>
          <w:rFonts w:cs="Calibri"/>
          <w:color w:val="000000"/>
          <w:szCs w:val="24"/>
        </w:rPr>
        <w:t xml:space="preserve">, particularly if </w:t>
      </w:r>
      <w:r w:rsidR="001848C8">
        <w:rPr>
          <w:rFonts w:cs="Calibri"/>
          <w:color w:val="000000"/>
          <w:szCs w:val="24"/>
        </w:rPr>
        <w:t>the patient is being considered for release.</w:t>
      </w:r>
    </w:p>
    <w:p w14:paraId="1F422DB0" w14:textId="58B426A2" w:rsidR="00646833" w:rsidRDefault="00646833" w:rsidP="00EE1219">
      <w:pPr>
        <w:pStyle w:val="ListParagraph"/>
        <w:numPr>
          <w:ilvl w:val="0"/>
          <w:numId w:val="11"/>
        </w:numPr>
        <w:suppressAutoHyphens w:val="0"/>
        <w:autoSpaceDE w:val="0"/>
        <w:autoSpaceDN w:val="0"/>
        <w:adjustRightInd w:val="0"/>
        <w:spacing w:before="0" w:after="0"/>
        <w:rPr>
          <w:rFonts w:cs="Calibri"/>
          <w:color w:val="000000"/>
          <w:szCs w:val="24"/>
        </w:rPr>
      </w:pPr>
      <w:r>
        <w:rPr>
          <w:rFonts w:cs="Calibri"/>
          <w:color w:val="000000"/>
          <w:szCs w:val="24"/>
        </w:rPr>
        <w:t xml:space="preserve">If a patient </w:t>
      </w:r>
      <w:r w:rsidR="00EB0AD5">
        <w:rPr>
          <w:rFonts w:cs="Calibri"/>
          <w:color w:val="000000"/>
          <w:szCs w:val="24"/>
        </w:rPr>
        <w:t>reports</w:t>
      </w:r>
      <w:r>
        <w:rPr>
          <w:rFonts w:cs="Calibri"/>
          <w:color w:val="000000"/>
          <w:szCs w:val="24"/>
        </w:rPr>
        <w:t xml:space="preserve"> synthetic cannabinoid exposure, look and query carefully for signs of bleeding. If not present, consider obtaining an INR prior to release, as INR has been elevated in some cases prior to clinical signs.</w:t>
      </w:r>
    </w:p>
    <w:p w14:paraId="0FF0AB9A" w14:textId="684B48F0" w:rsidR="000B6CEA" w:rsidRDefault="00EE1219" w:rsidP="004F69A2">
      <w:pPr>
        <w:pStyle w:val="ListParagraph"/>
        <w:numPr>
          <w:ilvl w:val="0"/>
          <w:numId w:val="11"/>
        </w:numPr>
        <w:suppressAutoHyphens w:val="0"/>
        <w:autoSpaceDE w:val="0"/>
        <w:autoSpaceDN w:val="0"/>
        <w:adjustRightInd w:val="0"/>
        <w:spacing w:before="0" w:after="0"/>
      </w:pPr>
      <w:r w:rsidRPr="00EB0AD5">
        <w:rPr>
          <w:rFonts w:cs="Calibri"/>
          <w:color w:val="000000"/>
          <w:szCs w:val="24"/>
        </w:rPr>
        <w:t>Contact the Minnesota Poison Control Center at 1-800-222-1222 to discuss treatment and clinical management of these patients.</w:t>
      </w:r>
      <w:r w:rsidR="00EB0AD5">
        <w:rPr>
          <w:rFonts w:cs="Calibri"/>
          <w:color w:val="000000"/>
          <w:szCs w:val="24"/>
        </w:rPr>
        <w:t xml:space="preserve"> </w:t>
      </w:r>
      <w:r w:rsidR="000B6CEA" w:rsidRPr="000B6CEA">
        <w:t xml:space="preserve">Report suspect or confirmed cases of poisoning by drugs or other toxic agents within 24 hours to the Minnesota Poison </w:t>
      </w:r>
      <w:r w:rsidR="00EB0AD5">
        <w:t>Control Center</w:t>
      </w:r>
      <w:r w:rsidR="000B6CEA" w:rsidRPr="000B6CEA">
        <w:t xml:space="preserve">. </w:t>
      </w:r>
    </w:p>
    <w:p w14:paraId="155EEC0A" w14:textId="142D842B" w:rsidR="00D05977" w:rsidRPr="001A0629" w:rsidRDefault="00646833" w:rsidP="00B670A0">
      <w:pPr>
        <w:pStyle w:val="ListParagraph"/>
        <w:numPr>
          <w:ilvl w:val="0"/>
          <w:numId w:val="11"/>
        </w:numPr>
      </w:pPr>
      <w:r>
        <w:t>Advise patients that i</w:t>
      </w:r>
      <w:r w:rsidRPr="008B4CE5">
        <w:t xml:space="preserve">f </w:t>
      </w:r>
      <w:r>
        <w:t>they</w:t>
      </w:r>
      <w:r w:rsidRPr="008B4CE5">
        <w:t xml:space="preserve"> </w:t>
      </w:r>
      <w:r w:rsidR="001A43D8">
        <w:t xml:space="preserve">and/or others they know </w:t>
      </w:r>
      <w:r w:rsidRPr="008B4CE5">
        <w:t xml:space="preserve">have used any of these products and start experiencing severe, unexplained bleeding or bruising, </w:t>
      </w:r>
      <w:r w:rsidRPr="00646833">
        <w:rPr>
          <w:b/>
          <w:bCs/>
        </w:rPr>
        <w:t>have someone take them to the hospital immediately or call 911.</w:t>
      </w:r>
      <w:r w:rsidRPr="008B4CE5">
        <w:t xml:space="preserve"> </w:t>
      </w:r>
      <w:r>
        <w:t xml:space="preserve">Patients should </w:t>
      </w:r>
      <w:r w:rsidRPr="008B4CE5">
        <w:t xml:space="preserve">not walk or drive </w:t>
      </w:r>
      <w:r>
        <w:t>themselves</w:t>
      </w:r>
      <w:r w:rsidRPr="008B4CE5">
        <w:t xml:space="preserve">. </w:t>
      </w:r>
      <w:r>
        <w:t>Advise patients to tell their</w:t>
      </w:r>
      <w:r w:rsidRPr="008B4CE5">
        <w:t xml:space="preserve"> health care providers about the possible link between </w:t>
      </w:r>
      <w:r>
        <w:t>their</w:t>
      </w:r>
      <w:r w:rsidRPr="008B4CE5">
        <w:t xml:space="preserve"> symptoms and synthetic cannabinoid use. </w:t>
      </w:r>
    </w:p>
    <w:p w14:paraId="2DF529F6" w14:textId="4845FEE9" w:rsidR="00014974" w:rsidRDefault="00D05977" w:rsidP="00DD449B">
      <w:r w:rsidRPr="002E2A49">
        <w:rPr>
          <w:b/>
        </w:rPr>
        <w:t>Background</w:t>
      </w:r>
      <w:r w:rsidR="002E2A49">
        <w:br/>
      </w:r>
      <w:proofErr w:type="gramStart"/>
      <w:r w:rsidR="0057247D">
        <w:t>On</w:t>
      </w:r>
      <w:proofErr w:type="gramEnd"/>
      <w:r w:rsidR="0057247D">
        <w:t xml:space="preserve"> March </w:t>
      </w:r>
      <w:r w:rsidR="00773249">
        <w:t>28</w:t>
      </w:r>
      <w:r w:rsidR="0057247D">
        <w:t xml:space="preserve">, 2018, the Minnesota Department of Health received a report about a cluster of cases </w:t>
      </w:r>
      <w:r w:rsidR="00773249">
        <w:t xml:space="preserve">in Illinois </w:t>
      </w:r>
      <w:r w:rsidR="00014974">
        <w:t xml:space="preserve">with severe bleeding due to a Vitamin K-dependent coagulopathy among patients who report using synthetic cannabinoids. As of April </w:t>
      </w:r>
      <w:r w:rsidR="001A43D8">
        <w:t>4</w:t>
      </w:r>
      <w:r w:rsidR="00014974">
        <w:t xml:space="preserve">, a total of </w:t>
      </w:r>
      <w:r w:rsidR="001A43D8">
        <w:t>81</w:t>
      </w:r>
      <w:r w:rsidR="00014974">
        <w:t xml:space="preserve"> cases have been reported, including two deaths. The majority of cases are from Illinois, with a few cases from Indiana</w:t>
      </w:r>
      <w:r w:rsidR="001A43D8">
        <w:t>,</w:t>
      </w:r>
      <w:r w:rsidR="00014974">
        <w:t xml:space="preserve"> Wisconsin</w:t>
      </w:r>
      <w:r w:rsidR="001A43D8">
        <w:t>, and Maryland</w:t>
      </w:r>
      <w:r w:rsidR="00014974">
        <w:t>.</w:t>
      </w:r>
      <w:r w:rsidR="00773249">
        <w:t xml:space="preserve"> To date, there have been no cases in Minnesota. </w:t>
      </w:r>
    </w:p>
    <w:p w14:paraId="7DD2A2DF" w14:textId="0F65015A" w:rsidR="00014974" w:rsidRDefault="00014974" w:rsidP="00DD449B">
      <w:r>
        <w:t>Exposed cases have significantly elevated INRs, manifesting as</w:t>
      </w:r>
      <w:r w:rsidR="00646833">
        <w:t xml:space="preserve"> unexplained</w:t>
      </w:r>
      <w:r>
        <w:t xml:space="preserve"> bleeding</w:t>
      </w:r>
      <w:r w:rsidR="00BC2911">
        <w:t>,</w:t>
      </w:r>
      <w:r w:rsidR="00646833">
        <w:t xml:space="preserve"> which is often severe</w:t>
      </w:r>
      <w:r>
        <w:t xml:space="preserve">. </w:t>
      </w:r>
      <w:r w:rsidRPr="00646833">
        <w:t xml:space="preserve">All </w:t>
      </w:r>
      <w:r>
        <w:t xml:space="preserve">cases have been hospitalized for symptoms such as blood in urine or stool, severe bloody nose, coughing up blood, or bleeding from other body sites. </w:t>
      </w:r>
      <w:r w:rsidR="003B4FF9">
        <w:t>Patients are being treated with high doses of Vitamin K intravenously.</w:t>
      </w:r>
    </w:p>
    <w:p w14:paraId="30DE0464" w14:textId="1BF07650" w:rsidR="0074580D" w:rsidRDefault="0074580D" w:rsidP="0074580D">
      <w:r>
        <w:t xml:space="preserve">An investigation of this outbreak is currently ongoing. It is suspected that synthetic cannabinoids </w:t>
      </w:r>
      <w:r w:rsidR="00685AF7">
        <w:t xml:space="preserve">that </w:t>
      </w:r>
      <w:r>
        <w:t>have been contaminated with an anticoagulant</w:t>
      </w:r>
      <w:r w:rsidR="00685AF7">
        <w:t xml:space="preserve"> are the cause of the </w:t>
      </w:r>
      <w:r w:rsidR="00685AF7">
        <w:lastRenderedPageBreak/>
        <w:t>outbreak</w:t>
      </w:r>
      <w:r>
        <w:t xml:space="preserve">. Nine of the cases have tested positive for </w:t>
      </w:r>
      <w:proofErr w:type="spellStart"/>
      <w:r>
        <w:t>brodifacoum</w:t>
      </w:r>
      <w:proofErr w:type="spellEnd"/>
      <w:r>
        <w:t>, which is a lethal anticoagulant often used as a rodenticide or rat poison.</w:t>
      </w:r>
      <w:r w:rsidR="003B4FF9">
        <w:t xml:space="preserve"> As </w:t>
      </w:r>
      <w:proofErr w:type="spellStart"/>
      <w:r w:rsidR="003B4FF9">
        <w:t>brodifacoum</w:t>
      </w:r>
      <w:proofErr w:type="spellEnd"/>
      <w:r w:rsidR="003B4FF9">
        <w:t xml:space="preserve"> persists in the human body a long time, treatment with oral Vitamin K may be needed for months following exposure</w:t>
      </w:r>
      <w:r w:rsidR="006C3617">
        <w:t>, and long term follow up care will be required</w:t>
      </w:r>
      <w:r w:rsidR="003B4FF9">
        <w:t>.</w:t>
      </w:r>
    </w:p>
    <w:p w14:paraId="505B4E5D" w14:textId="64BB1FB7" w:rsidR="0074580D" w:rsidRPr="0057247D" w:rsidRDefault="0074580D" w:rsidP="0074580D">
      <w:r w:rsidRPr="0057247D">
        <w:t xml:space="preserve">Synthetic cannabinoids are </w:t>
      </w:r>
      <w:r w:rsidR="002C26AD">
        <w:t>synthesized</w:t>
      </w:r>
      <w:r w:rsidR="00EB0AD5">
        <w:t>,</w:t>
      </w:r>
      <w:r w:rsidR="00646833">
        <w:t xml:space="preserve"> </w:t>
      </w:r>
      <w:r w:rsidRPr="0057247D">
        <w:t xml:space="preserve">mind-altering chemicals that are either sprayed on dried, shredded plant material so they can be smoked or sold as liquids to be vaporized and inhaled in e-cigarettes and other devices. Hundreds of brands now exist, including but not limited to K2, Spice, Joker, Black Mamba, Bombay Blue, Genie, Kush, </w:t>
      </w:r>
      <w:proofErr w:type="spellStart"/>
      <w:r w:rsidRPr="0057247D">
        <w:t>Kronic</w:t>
      </w:r>
      <w:proofErr w:type="spellEnd"/>
      <w:r w:rsidRPr="0057247D">
        <w:t xml:space="preserve">, </w:t>
      </w:r>
      <w:r w:rsidR="00646833">
        <w:t xml:space="preserve">Scooby Doo, </w:t>
      </w:r>
      <w:r w:rsidRPr="0057247D">
        <w:t xml:space="preserve">and </w:t>
      </w:r>
      <w:proofErr w:type="spellStart"/>
      <w:r w:rsidRPr="0057247D">
        <w:t>Zohai</w:t>
      </w:r>
      <w:proofErr w:type="spellEnd"/>
      <w:r w:rsidRPr="0057247D">
        <w:t>.</w:t>
      </w:r>
    </w:p>
    <w:p w14:paraId="59DA1E0D" w14:textId="77777777" w:rsidR="0074580D" w:rsidRDefault="0074580D" w:rsidP="0074580D">
      <w:r w:rsidRPr="0057247D">
        <w:t>These chemicals are called cannabinoids because they are similar to chemicals found in the marijuana plant. Because of this similarity, synthetic cannabinoids are sometimes misleadingly called "synthetic marijuana" (or "fake weed"), and they are often marketed as safe, legal alternatives to that drug. In fact, they are not safe and may affect the brain much more powerfully than marijuana; their actual effects can be unpredictable and, in some cases, more dangerous or even life-threatening.</w:t>
      </w:r>
    </w:p>
    <w:p w14:paraId="32920BD8" w14:textId="57D55AB1" w:rsidR="00685AF7" w:rsidRDefault="00BC47EE" w:rsidP="00BC47EE">
      <w:r w:rsidRPr="002E2A49">
        <w:rPr>
          <w:b/>
        </w:rPr>
        <w:t>Clinical Presentation</w:t>
      </w:r>
      <w:r w:rsidR="002E2A49">
        <w:br/>
      </w:r>
      <w:r w:rsidR="00685AF7">
        <w:t>Patients present with severe bleeding from various body sites unexplained by an injury or anti</w:t>
      </w:r>
      <w:r w:rsidR="007B1240">
        <w:t>coa</w:t>
      </w:r>
      <w:r w:rsidR="00685AF7">
        <w:t>gulant use or known exposure to rodenticide.</w:t>
      </w:r>
    </w:p>
    <w:p w14:paraId="2ADECB4E" w14:textId="014D9A7C" w:rsidR="003B4FF9" w:rsidRDefault="007B1240" w:rsidP="00BC47EE">
      <w:r>
        <w:t>The Illinois Department of Public Health report that p</w:t>
      </w:r>
      <w:r w:rsidR="003B4FF9">
        <w:t>atients have presented to the emergency department</w:t>
      </w:r>
      <w:r w:rsidR="0002320E">
        <w:t xml:space="preserve"> (ED)</w:t>
      </w:r>
      <w:r w:rsidR="003B4FF9">
        <w:t xml:space="preserve"> for bleeding from multiple body sites and back pain</w:t>
      </w:r>
      <w:r w:rsidR="0002320E">
        <w:t xml:space="preserve">. The patients did not have a history of taking warfarin or exposure to </w:t>
      </w:r>
      <w:proofErr w:type="spellStart"/>
      <w:r w:rsidR="0002320E">
        <w:t>brodifacoum</w:t>
      </w:r>
      <w:proofErr w:type="spellEnd"/>
      <w:r w:rsidR="0002320E">
        <w:t>-containing rat poisons, yet had INR values ranging from 6 to greater than 20 on presentation.</w:t>
      </w:r>
    </w:p>
    <w:p w14:paraId="6C237064" w14:textId="5534D47B" w:rsidR="008B4CE5" w:rsidRDefault="0002320E" w:rsidP="001F70AA">
      <w:r>
        <w:t>Some patients initially presented to the ED with bleeding from at least one site</w:t>
      </w:r>
      <w:r w:rsidR="007B1240">
        <w:t>, left</w:t>
      </w:r>
      <w:r>
        <w:t xml:space="preserve"> against medical advice, and return</w:t>
      </w:r>
      <w:r w:rsidR="007B1240">
        <w:t>ed</w:t>
      </w:r>
      <w:r>
        <w:t xml:space="preserve"> later with extremely elevated INR and severe bleeding requiring hospital admission.</w:t>
      </w:r>
      <w:r w:rsidR="008B4CE5">
        <w:t xml:space="preserve"> Several patients have been readmitted to the same or a different hospital due to a relapse.</w:t>
      </w:r>
    </w:p>
    <w:p w14:paraId="1947B7CC" w14:textId="3856D520" w:rsidR="001C276B" w:rsidRPr="002E2A49" w:rsidRDefault="001C276B" w:rsidP="002E2A49">
      <w:pPr>
        <w:rPr>
          <w:rFonts w:eastAsiaTheme="majorEastAsia"/>
          <w:b/>
        </w:rPr>
      </w:pPr>
      <w:r w:rsidRPr="002E2A49">
        <w:rPr>
          <w:rFonts w:eastAsiaTheme="majorEastAsia"/>
          <w:b/>
        </w:rPr>
        <w:t>Additional Information</w:t>
      </w:r>
    </w:p>
    <w:p w14:paraId="77809592" w14:textId="26849168" w:rsidR="002E2A49" w:rsidRDefault="003E1BD8" w:rsidP="002E2A49">
      <w:pPr>
        <w:pStyle w:val="ListBullet"/>
      </w:pPr>
      <w:hyperlink r:id="rId10" w:history="1">
        <w:r w:rsidR="002E2A49" w:rsidRPr="002E2A49">
          <w:rPr>
            <w:rStyle w:val="Hyperlink"/>
          </w:rPr>
          <w:t>Exposure to Synthetics? Please Call Poison Center (PDF)</w:t>
        </w:r>
      </w:hyperlink>
      <w:r w:rsidR="002E2A49">
        <w:t xml:space="preserve"> http://www.health.state.mn.us/han/2018/synthetics.pdf </w:t>
      </w:r>
      <w:r w:rsidR="002E2A49">
        <w:br/>
        <w:t>Poster on synthetic drugs and bleeding that can be hung in ED</w:t>
      </w:r>
    </w:p>
    <w:p w14:paraId="0C0D9147" w14:textId="22A38DB8" w:rsidR="00BC2911" w:rsidRPr="00BC2911" w:rsidRDefault="003E1BD8" w:rsidP="00B670A0">
      <w:pPr>
        <w:pStyle w:val="ListBullet"/>
      </w:pPr>
      <w:hyperlink r:id="rId11" w:history="1">
        <w:r w:rsidR="00BC2911" w:rsidRPr="00BC2911">
          <w:rPr>
            <w:rStyle w:val="Hyperlink"/>
          </w:rPr>
          <w:t>Illinois Department of Public Health Outbreak website</w:t>
        </w:r>
      </w:hyperlink>
      <w:r w:rsidR="005E037A" w:rsidRPr="00BC2911">
        <w:t xml:space="preserve">: </w:t>
      </w:r>
      <w:r w:rsidR="00BC2911" w:rsidRPr="00BC2911">
        <w:br/>
      </w:r>
      <w:r w:rsidR="00BC2911" w:rsidRPr="00B670A0">
        <w:t>http://www.dph.illinois.gov/topics-services/prevention-wellness/medical-cannabis/synthetic-cannabinoids</w:t>
      </w:r>
      <w:r w:rsidR="00BC2911" w:rsidRPr="00BC2911">
        <w:t xml:space="preserve"> </w:t>
      </w:r>
    </w:p>
    <w:p w14:paraId="48300BBD" w14:textId="4221C08F" w:rsidR="00BB164E" w:rsidRPr="00B670A0" w:rsidRDefault="003E1BD8" w:rsidP="00B670A0">
      <w:pPr>
        <w:pStyle w:val="ListBullet"/>
      </w:pPr>
      <w:hyperlink r:id="rId12" w:history="1">
        <w:r w:rsidR="00BC2911" w:rsidRPr="00BC2911">
          <w:rPr>
            <w:rStyle w:val="Hyperlink"/>
          </w:rPr>
          <w:t>Illinois Department of Public Health Press Release</w:t>
        </w:r>
      </w:hyperlink>
      <w:r w:rsidR="005845A8" w:rsidRPr="00BC2911">
        <w:t xml:space="preserve"> – April 2, 2018: </w:t>
      </w:r>
      <w:r w:rsidR="00BC2911" w:rsidRPr="00B670A0">
        <w:t>http://www.dph.illinois.gov/news/second-death-individual-who-used-synthetic-cannabinoids</w:t>
      </w:r>
      <w:r w:rsidR="00BC2911" w:rsidRPr="00BC2911">
        <w:t xml:space="preserve"> </w:t>
      </w:r>
    </w:p>
    <w:p w14:paraId="6F134DC2" w14:textId="1262A11A" w:rsidR="00094FCD" w:rsidRPr="002E2A49" w:rsidRDefault="00BC47EE" w:rsidP="005E037A">
      <w:pPr>
        <w:rPr>
          <w:rFonts w:eastAsiaTheme="majorEastAsia"/>
          <w:b/>
        </w:rPr>
      </w:pPr>
      <w:r w:rsidRPr="002E2A49">
        <w:rPr>
          <w:rFonts w:eastAsiaTheme="majorEastAsia"/>
          <w:b/>
        </w:rPr>
        <w:t>Questions or Concerns</w:t>
      </w:r>
      <w:r w:rsidR="002E2A49">
        <w:rPr>
          <w:rFonts w:eastAsiaTheme="majorEastAsia"/>
          <w:b/>
        </w:rPr>
        <w:br/>
      </w:r>
      <w:r w:rsidR="005E037A" w:rsidRPr="005E037A">
        <w:t>For questions or concerns on drug toxicity, overdose or any suspected poisoning, intoxication, inhalation or ingestion, call the Minnesota Poison Control Center 24/7 at 1-800-222-1222.</w:t>
      </w:r>
    </w:p>
    <w:p w14:paraId="400B883E" w14:textId="5966D4DD" w:rsidR="00282D12" w:rsidRDefault="00E921EC" w:rsidP="00BC47EE">
      <w:r>
        <w:t xml:space="preserve">A copy of this HAN is available at: </w:t>
      </w:r>
      <w:r w:rsidR="00F660FB" w:rsidRPr="00F660FB">
        <w:t xml:space="preserve">http://www.health.state.mn.us/han/ </w:t>
      </w:r>
    </w:p>
    <w:p w14:paraId="157684CC" w14:textId="77777777" w:rsidR="00D05977" w:rsidRDefault="00E921EC" w:rsidP="0066197C">
      <w:r>
        <w:t>The content of this message is intended for public health and health care personnel and response partners who have a need to know the information to perform their duties.</w:t>
      </w:r>
    </w:p>
    <w:sectPr w:rsidR="00D05977" w:rsidSect="00B61327">
      <w:headerReference w:type="default" r:id="rId13"/>
      <w:headerReference w:type="first" r:id="rId14"/>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E441B" w14:textId="77777777" w:rsidR="004A4131" w:rsidRDefault="004A4131" w:rsidP="00D36495">
      <w:r>
        <w:separator/>
      </w:r>
    </w:p>
  </w:endnote>
  <w:endnote w:type="continuationSeparator" w:id="0">
    <w:p w14:paraId="2AA5C6A6" w14:textId="77777777" w:rsidR="004A4131" w:rsidRDefault="004A4131"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8B2CB" w14:textId="77777777" w:rsidR="004A4131" w:rsidRDefault="004A4131" w:rsidP="00D36495">
      <w:r>
        <w:separator/>
      </w:r>
    </w:p>
  </w:footnote>
  <w:footnote w:type="continuationSeparator" w:id="0">
    <w:p w14:paraId="3E7FD57B" w14:textId="77777777" w:rsidR="004A4131" w:rsidRDefault="004A4131"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74DC" w14:textId="2580A30B" w:rsidR="002E2A49" w:rsidRPr="002E2A49" w:rsidRDefault="002E2A49" w:rsidP="002E2A49">
    <w:pPr>
      <w:pStyle w:val="Header"/>
      <w:spacing w:before="0" w:after="0"/>
      <w:rPr>
        <w:szCs w:val="20"/>
      </w:rPr>
    </w:pPr>
    <w:r w:rsidRPr="002E2A49">
      <w:rPr>
        <w:szCs w:val="20"/>
      </w:rPr>
      <w:t>Health Advisory: Significant Bleeding Associated with Contaminated Synthetic Cannabinoids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6E6C3" w14:textId="1CDAC84A" w:rsidR="000B6CEA" w:rsidRDefault="000B6CEA" w:rsidP="000B6CEA">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06E17E3"/>
    <w:multiLevelType w:val="hybridMultilevel"/>
    <w:tmpl w:val="44A2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9D561C7"/>
    <w:multiLevelType w:val="hybridMultilevel"/>
    <w:tmpl w:val="C43E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60CEE"/>
    <w:multiLevelType w:val="hybridMultilevel"/>
    <w:tmpl w:val="764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9" w15:restartNumberingAfterBreak="0">
    <w:nsid w:val="419B24BB"/>
    <w:multiLevelType w:val="hybridMultilevel"/>
    <w:tmpl w:val="B3A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37CEB"/>
    <w:multiLevelType w:val="hybridMultilevel"/>
    <w:tmpl w:val="2F9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8"/>
  </w:num>
  <w:num w:numId="4">
    <w:abstractNumId w:val="11"/>
  </w:num>
  <w:num w:numId="5">
    <w:abstractNumId w:val="4"/>
  </w:num>
  <w:num w:numId="6">
    <w:abstractNumId w:val="2"/>
  </w:num>
  <w:num w:numId="7">
    <w:abstractNumId w:val="7"/>
  </w:num>
  <w:num w:numId="8">
    <w:abstractNumId w:val="9"/>
  </w:num>
  <w:num w:numId="9">
    <w:abstractNumId w:val="5"/>
  </w:num>
  <w:num w:numId="10">
    <w:abstractNumId w:val="6"/>
  </w:num>
  <w:num w:numId="11">
    <w:abstractNumId w:val="3"/>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4674"/>
    <w:rsid w:val="00014974"/>
    <w:rsid w:val="00015C84"/>
    <w:rsid w:val="00017AF7"/>
    <w:rsid w:val="00017D52"/>
    <w:rsid w:val="0002112F"/>
    <w:rsid w:val="00022309"/>
    <w:rsid w:val="0002249D"/>
    <w:rsid w:val="00022A4C"/>
    <w:rsid w:val="0002320E"/>
    <w:rsid w:val="0002353B"/>
    <w:rsid w:val="00024A86"/>
    <w:rsid w:val="00024B50"/>
    <w:rsid w:val="00025C98"/>
    <w:rsid w:val="000265D3"/>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277"/>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B7C"/>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B6CEA"/>
    <w:rsid w:val="000C0AB6"/>
    <w:rsid w:val="000C1F9F"/>
    <w:rsid w:val="000C1FE7"/>
    <w:rsid w:val="000C290E"/>
    <w:rsid w:val="000C2EA1"/>
    <w:rsid w:val="000C4421"/>
    <w:rsid w:val="000C5301"/>
    <w:rsid w:val="000C55FB"/>
    <w:rsid w:val="000C7331"/>
    <w:rsid w:val="000D130A"/>
    <w:rsid w:val="000D1432"/>
    <w:rsid w:val="000D19D6"/>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74F"/>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2FF"/>
    <w:rsid w:val="00133CB3"/>
    <w:rsid w:val="001348F8"/>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46F84"/>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823"/>
    <w:rsid w:val="0016292B"/>
    <w:rsid w:val="00163482"/>
    <w:rsid w:val="00163E0D"/>
    <w:rsid w:val="00164630"/>
    <w:rsid w:val="001652EF"/>
    <w:rsid w:val="0016594E"/>
    <w:rsid w:val="00166394"/>
    <w:rsid w:val="00166451"/>
    <w:rsid w:val="001666BE"/>
    <w:rsid w:val="00166B0F"/>
    <w:rsid w:val="0016707C"/>
    <w:rsid w:val="001672EA"/>
    <w:rsid w:val="001700D6"/>
    <w:rsid w:val="001705B3"/>
    <w:rsid w:val="0017110F"/>
    <w:rsid w:val="00171153"/>
    <w:rsid w:val="0017225D"/>
    <w:rsid w:val="00173001"/>
    <w:rsid w:val="001733FD"/>
    <w:rsid w:val="00173894"/>
    <w:rsid w:val="001753DF"/>
    <w:rsid w:val="001754B2"/>
    <w:rsid w:val="00176439"/>
    <w:rsid w:val="001767F4"/>
    <w:rsid w:val="00176AD9"/>
    <w:rsid w:val="00180D8C"/>
    <w:rsid w:val="00181112"/>
    <w:rsid w:val="00181A05"/>
    <w:rsid w:val="0018265E"/>
    <w:rsid w:val="0018336F"/>
    <w:rsid w:val="001848C8"/>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629"/>
    <w:rsid w:val="001A0E75"/>
    <w:rsid w:val="001A10A6"/>
    <w:rsid w:val="001A1F13"/>
    <w:rsid w:val="001A20E1"/>
    <w:rsid w:val="001A28E8"/>
    <w:rsid w:val="001A3E76"/>
    <w:rsid w:val="001A43D8"/>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0E2B"/>
    <w:rsid w:val="001C1B83"/>
    <w:rsid w:val="001C250B"/>
    <w:rsid w:val="001C276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6AD"/>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2A49"/>
    <w:rsid w:val="002E3244"/>
    <w:rsid w:val="002E32C9"/>
    <w:rsid w:val="002E3C09"/>
    <w:rsid w:val="002E4CF6"/>
    <w:rsid w:val="002E5A01"/>
    <w:rsid w:val="002E5D7E"/>
    <w:rsid w:val="002E68AB"/>
    <w:rsid w:val="002E6A3D"/>
    <w:rsid w:val="002E6D8D"/>
    <w:rsid w:val="002E789F"/>
    <w:rsid w:val="002E7B59"/>
    <w:rsid w:val="002F1392"/>
    <w:rsid w:val="002F23EC"/>
    <w:rsid w:val="002F28B9"/>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2E76"/>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CBD"/>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CC"/>
    <w:rsid w:val="0035195B"/>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4F59"/>
    <w:rsid w:val="00395E29"/>
    <w:rsid w:val="00395F60"/>
    <w:rsid w:val="003960B9"/>
    <w:rsid w:val="00397F8B"/>
    <w:rsid w:val="003A02DA"/>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73B"/>
    <w:rsid w:val="003B18A1"/>
    <w:rsid w:val="003B28DE"/>
    <w:rsid w:val="003B43F4"/>
    <w:rsid w:val="003B4A33"/>
    <w:rsid w:val="003B4FF9"/>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BD8"/>
    <w:rsid w:val="003E1E97"/>
    <w:rsid w:val="003E2017"/>
    <w:rsid w:val="003E314C"/>
    <w:rsid w:val="003E4FC2"/>
    <w:rsid w:val="003E5278"/>
    <w:rsid w:val="003E5394"/>
    <w:rsid w:val="003E55CC"/>
    <w:rsid w:val="003E5F89"/>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C1E"/>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131"/>
    <w:rsid w:val="004A42F1"/>
    <w:rsid w:val="004A446E"/>
    <w:rsid w:val="004A4BD5"/>
    <w:rsid w:val="004A4C1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F4A"/>
    <w:rsid w:val="005127EA"/>
    <w:rsid w:val="00513442"/>
    <w:rsid w:val="00513B93"/>
    <w:rsid w:val="00513C5F"/>
    <w:rsid w:val="00514C18"/>
    <w:rsid w:val="0051572B"/>
    <w:rsid w:val="00515B20"/>
    <w:rsid w:val="00516A92"/>
    <w:rsid w:val="00521929"/>
    <w:rsid w:val="00521A75"/>
    <w:rsid w:val="00522182"/>
    <w:rsid w:val="005239F8"/>
    <w:rsid w:val="005262AE"/>
    <w:rsid w:val="00526BF2"/>
    <w:rsid w:val="00526DE5"/>
    <w:rsid w:val="00526EB5"/>
    <w:rsid w:val="0053089E"/>
    <w:rsid w:val="00530950"/>
    <w:rsid w:val="00531A6C"/>
    <w:rsid w:val="00531A72"/>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4B0F"/>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47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5A8"/>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2A9"/>
    <w:rsid w:val="00592837"/>
    <w:rsid w:val="00592CC4"/>
    <w:rsid w:val="00593604"/>
    <w:rsid w:val="00593C06"/>
    <w:rsid w:val="0059415F"/>
    <w:rsid w:val="00595DD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37A"/>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6833"/>
    <w:rsid w:val="00647AB8"/>
    <w:rsid w:val="00651B68"/>
    <w:rsid w:val="00652756"/>
    <w:rsid w:val="00653BA9"/>
    <w:rsid w:val="0065447B"/>
    <w:rsid w:val="00654D90"/>
    <w:rsid w:val="00656470"/>
    <w:rsid w:val="006618BA"/>
    <w:rsid w:val="0066197C"/>
    <w:rsid w:val="00662A0C"/>
    <w:rsid w:val="006632B2"/>
    <w:rsid w:val="0066349E"/>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1B1"/>
    <w:rsid w:val="00675919"/>
    <w:rsid w:val="00675CFB"/>
    <w:rsid w:val="00676A67"/>
    <w:rsid w:val="00680BC8"/>
    <w:rsid w:val="00681464"/>
    <w:rsid w:val="006816D2"/>
    <w:rsid w:val="00683883"/>
    <w:rsid w:val="006841D5"/>
    <w:rsid w:val="00685568"/>
    <w:rsid w:val="00685AF7"/>
    <w:rsid w:val="00685B45"/>
    <w:rsid w:val="006866C5"/>
    <w:rsid w:val="00686D03"/>
    <w:rsid w:val="00687A6C"/>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1158"/>
    <w:rsid w:val="006C1BB9"/>
    <w:rsid w:val="006C220B"/>
    <w:rsid w:val="006C2A38"/>
    <w:rsid w:val="006C2A3A"/>
    <w:rsid w:val="006C2E36"/>
    <w:rsid w:val="006C2EE0"/>
    <w:rsid w:val="006C3617"/>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1C6"/>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4FE"/>
    <w:rsid w:val="00714586"/>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580D"/>
    <w:rsid w:val="007475A7"/>
    <w:rsid w:val="00750A74"/>
    <w:rsid w:val="00750FBF"/>
    <w:rsid w:val="0075100F"/>
    <w:rsid w:val="0075123D"/>
    <w:rsid w:val="007520DC"/>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249"/>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240"/>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3B3"/>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CDA"/>
    <w:rsid w:val="00816D57"/>
    <w:rsid w:val="00817295"/>
    <w:rsid w:val="008172CD"/>
    <w:rsid w:val="00817983"/>
    <w:rsid w:val="00817B7B"/>
    <w:rsid w:val="0082028F"/>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138A"/>
    <w:rsid w:val="00843E84"/>
    <w:rsid w:val="00844445"/>
    <w:rsid w:val="008445DD"/>
    <w:rsid w:val="00845086"/>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4CE5"/>
    <w:rsid w:val="008B5734"/>
    <w:rsid w:val="008B58FD"/>
    <w:rsid w:val="008C0BAE"/>
    <w:rsid w:val="008C0FA8"/>
    <w:rsid w:val="008C139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86A"/>
    <w:rsid w:val="008E5AB9"/>
    <w:rsid w:val="008E7F52"/>
    <w:rsid w:val="008F07FB"/>
    <w:rsid w:val="008F204A"/>
    <w:rsid w:val="008F2B1D"/>
    <w:rsid w:val="008F2FF6"/>
    <w:rsid w:val="008F3638"/>
    <w:rsid w:val="008F47A9"/>
    <w:rsid w:val="008F634A"/>
    <w:rsid w:val="008F63CA"/>
    <w:rsid w:val="008F65C7"/>
    <w:rsid w:val="008F6AC0"/>
    <w:rsid w:val="008F7961"/>
    <w:rsid w:val="008F7E92"/>
    <w:rsid w:val="009005E6"/>
    <w:rsid w:val="0090109E"/>
    <w:rsid w:val="00901B72"/>
    <w:rsid w:val="00901F22"/>
    <w:rsid w:val="009025D6"/>
    <w:rsid w:val="00903AE4"/>
    <w:rsid w:val="00903E36"/>
    <w:rsid w:val="009048B5"/>
    <w:rsid w:val="0090537D"/>
    <w:rsid w:val="009055B4"/>
    <w:rsid w:val="009064B9"/>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0AC"/>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8F2"/>
    <w:rsid w:val="00961D6E"/>
    <w:rsid w:val="00962311"/>
    <w:rsid w:val="00963035"/>
    <w:rsid w:val="00963831"/>
    <w:rsid w:val="00965678"/>
    <w:rsid w:val="009663E4"/>
    <w:rsid w:val="00966908"/>
    <w:rsid w:val="00966FE8"/>
    <w:rsid w:val="00967566"/>
    <w:rsid w:val="00967801"/>
    <w:rsid w:val="0096799E"/>
    <w:rsid w:val="00967B27"/>
    <w:rsid w:val="00967F9D"/>
    <w:rsid w:val="0097005F"/>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3F6C"/>
    <w:rsid w:val="009A58F7"/>
    <w:rsid w:val="009A6DD8"/>
    <w:rsid w:val="009B0771"/>
    <w:rsid w:val="009B1C81"/>
    <w:rsid w:val="009B2FB2"/>
    <w:rsid w:val="009B4397"/>
    <w:rsid w:val="009B4590"/>
    <w:rsid w:val="009B5B34"/>
    <w:rsid w:val="009B62CC"/>
    <w:rsid w:val="009B73E1"/>
    <w:rsid w:val="009C0005"/>
    <w:rsid w:val="009C0316"/>
    <w:rsid w:val="009C07BD"/>
    <w:rsid w:val="009C11B5"/>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6EEC"/>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3E3B"/>
    <w:rsid w:val="00A7411B"/>
    <w:rsid w:val="00A74820"/>
    <w:rsid w:val="00A74A5D"/>
    <w:rsid w:val="00A74F21"/>
    <w:rsid w:val="00A75038"/>
    <w:rsid w:val="00A77EC3"/>
    <w:rsid w:val="00A80580"/>
    <w:rsid w:val="00A8066C"/>
    <w:rsid w:val="00A80F09"/>
    <w:rsid w:val="00A81772"/>
    <w:rsid w:val="00A81977"/>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0DE"/>
    <w:rsid w:val="00AA4651"/>
    <w:rsid w:val="00AA4B0A"/>
    <w:rsid w:val="00AA5377"/>
    <w:rsid w:val="00AA5493"/>
    <w:rsid w:val="00AA5B55"/>
    <w:rsid w:val="00AA62FE"/>
    <w:rsid w:val="00AA669B"/>
    <w:rsid w:val="00AA6895"/>
    <w:rsid w:val="00AA6CEF"/>
    <w:rsid w:val="00AA74A0"/>
    <w:rsid w:val="00AB022A"/>
    <w:rsid w:val="00AB05D6"/>
    <w:rsid w:val="00AB0FE5"/>
    <w:rsid w:val="00AB135B"/>
    <w:rsid w:val="00AB1A68"/>
    <w:rsid w:val="00AB1FA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94D"/>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3380"/>
    <w:rsid w:val="00B35DCF"/>
    <w:rsid w:val="00B36AB7"/>
    <w:rsid w:val="00B405E5"/>
    <w:rsid w:val="00B41234"/>
    <w:rsid w:val="00B42292"/>
    <w:rsid w:val="00B43277"/>
    <w:rsid w:val="00B4332B"/>
    <w:rsid w:val="00B44D3C"/>
    <w:rsid w:val="00B4589D"/>
    <w:rsid w:val="00B4672C"/>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0A0"/>
    <w:rsid w:val="00B67518"/>
    <w:rsid w:val="00B67E73"/>
    <w:rsid w:val="00B705F5"/>
    <w:rsid w:val="00B70A76"/>
    <w:rsid w:val="00B71393"/>
    <w:rsid w:val="00B716EC"/>
    <w:rsid w:val="00B71FA4"/>
    <w:rsid w:val="00B71FA5"/>
    <w:rsid w:val="00B722CC"/>
    <w:rsid w:val="00B7360C"/>
    <w:rsid w:val="00B73BB6"/>
    <w:rsid w:val="00B74626"/>
    <w:rsid w:val="00B75301"/>
    <w:rsid w:val="00B76959"/>
    <w:rsid w:val="00B76C50"/>
    <w:rsid w:val="00B7764E"/>
    <w:rsid w:val="00B77C68"/>
    <w:rsid w:val="00B77EF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535"/>
    <w:rsid w:val="00BA1865"/>
    <w:rsid w:val="00BA20D7"/>
    <w:rsid w:val="00BA3A8F"/>
    <w:rsid w:val="00BA5089"/>
    <w:rsid w:val="00BA51D4"/>
    <w:rsid w:val="00BA545C"/>
    <w:rsid w:val="00BA5B54"/>
    <w:rsid w:val="00BA5D58"/>
    <w:rsid w:val="00BA6AF4"/>
    <w:rsid w:val="00BA6EA6"/>
    <w:rsid w:val="00BA7851"/>
    <w:rsid w:val="00BB1377"/>
    <w:rsid w:val="00BB1507"/>
    <w:rsid w:val="00BB164E"/>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2911"/>
    <w:rsid w:val="00BC31C5"/>
    <w:rsid w:val="00BC3817"/>
    <w:rsid w:val="00BC4039"/>
    <w:rsid w:val="00BC47EE"/>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EF7"/>
    <w:rsid w:val="00C112F6"/>
    <w:rsid w:val="00C11B37"/>
    <w:rsid w:val="00C12D12"/>
    <w:rsid w:val="00C12FB2"/>
    <w:rsid w:val="00C1395D"/>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374"/>
    <w:rsid w:val="00C42D1F"/>
    <w:rsid w:val="00C43273"/>
    <w:rsid w:val="00C450A5"/>
    <w:rsid w:val="00C45326"/>
    <w:rsid w:val="00C46952"/>
    <w:rsid w:val="00C46B6A"/>
    <w:rsid w:val="00C47777"/>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1A99"/>
    <w:rsid w:val="00C72B42"/>
    <w:rsid w:val="00C73773"/>
    <w:rsid w:val="00C737F6"/>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83A"/>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5977"/>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4762"/>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E1C"/>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4DCC"/>
    <w:rsid w:val="00DB5F40"/>
    <w:rsid w:val="00DB6910"/>
    <w:rsid w:val="00DB6B24"/>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3F4B"/>
    <w:rsid w:val="00DD441D"/>
    <w:rsid w:val="00DD449B"/>
    <w:rsid w:val="00DD464C"/>
    <w:rsid w:val="00DD5EF2"/>
    <w:rsid w:val="00DD753F"/>
    <w:rsid w:val="00DD7EB0"/>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0F4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53D"/>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3DB5"/>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6DF"/>
    <w:rsid w:val="00EA3870"/>
    <w:rsid w:val="00EA3B92"/>
    <w:rsid w:val="00EA3C34"/>
    <w:rsid w:val="00EA5D5B"/>
    <w:rsid w:val="00EA5E20"/>
    <w:rsid w:val="00EA688C"/>
    <w:rsid w:val="00EA7FB8"/>
    <w:rsid w:val="00EB09F7"/>
    <w:rsid w:val="00EB0AD5"/>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CCD"/>
    <w:rsid w:val="00EC7E45"/>
    <w:rsid w:val="00ED0648"/>
    <w:rsid w:val="00ED08CE"/>
    <w:rsid w:val="00ED1629"/>
    <w:rsid w:val="00ED2859"/>
    <w:rsid w:val="00ED387E"/>
    <w:rsid w:val="00ED389B"/>
    <w:rsid w:val="00ED3EEC"/>
    <w:rsid w:val="00ED488C"/>
    <w:rsid w:val="00ED4A99"/>
    <w:rsid w:val="00ED6C11"/>
    <w:rsid w:val="00ED6C28"/>
    <w:rsid w:val="00ED72F1"/>
    <w:rsid w:val="00ED7411"/>
    <w:rsid w:val="00EE1219"/>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381C"/>
    <w:rsid w:val="00F44312"/>
    <w:rsid w:val="00F44569"/>
    <w:rsid w:val="00F44ACC"/>
    <w:rsid w:val="00F4689B"/>
    <w:rsid w:val="00F46D6A"/>
    <w:rsid w:val="00F47066"/>
    <w:rsid w:val="00F470C8"/>
    <w:rsid w:val="00F4741D"/>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538"/>
    <w:rsid w:val="00F62544"/>
    <w:rsid w:val="00F62617"/>
    <w:rsid w:val="00F62752"/>
    <w:rsid w:val="00F63CDA"/>
    <w:rsid w:val="00F643FC"/>
    <w:rsid w:val="00F646FF"/>
    <w:rsid w:val="00F647C9"/>
    <w:rsid w:val="00F6511E"/>
    <w:rsid w:val="00F651BB"/>
    <w:rsid w:val="00F65C46"/>
    <w:rsid w:val="00F660FB"/>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87659"/>
    <w:rsid w:val="00F900B5"/>
    <w:rsid w:val="00F91609"/>
    <w:rsid w:val="00F91BC1"/>
    <w:rsid w:val="00F92012"/>
    <w:rsid w:val="00F920A7"/>
    <w:rsid w:val="00F923C3"/>
    <w:rsid w:val="00F92EF7"/>
    <w:rsid w:val="00F9300D"/>
    <w:rsid w:val="00F958C7"/>
    <w:rsid w:val="00F964A9"/>
    <w:rsid w:val="00F969BD"/>
    <w:rsid w:val="00F96FF5"/>
    <w:rsid w:val="00F9713D"/>
    <w:rsid w:val="00F976B7"/>
    <w:rsid w:val="00FA0363"/>
    <w:rsid w:val="00FA1712"/>
    <w:rsid w:val="00FA272B"/>
    <w:rsid w:val="00FA2A28"/>
    <w:rsid w:val="00FA2D61"/>
    <w:rsid w:val="00FA3710"/>
    <w:rsid w:val="00FA45D6"/>
    <w:rsid w:val="00FA4AF8"/>
    <w:rsid w:val="00FA4C90"/>
    <w:rsid w:val="00FA6D1D"/>
    <w:rsid w:val="00FB009E"/>
    <w:rsid w:val="00FB035A"/>
    <w:rsid w:val="00FB0AB5"/>
    <w:rsid w:val="00FB0C17"/>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A079E1"/>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semiHidden/>
    <w:unhideWhenUsed/>
    <w:locked/>
    <w:rsid w:val="00511037"/>
    <w:rPr>
      <w:sz w:val="20"/>
      <w:szCs w:val="20"/>
    </w:rPr>
  </w:style>
  <w:style w:type="character" w:customStyle="1" w:styleId="CommentTextChar">
    <w:name w:val="Comment Text Char"/>
    <w:basedOn w:val="DefaultParagraphFont"/>
    <w:link w:val="CommentText"/>
    <w:semiHidden/>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h.illinois.gov/news/second-death-individual-who-used-synthetic-cannabinoi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h.illinois.gov/topics-services/prevention-wellness/medical-cannabis/synthetic-cannabinoi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state.mn.us/han/2018/synthetic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35F86-9461-40CF-994E-AF48BC77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11</TotalTime>
  <Pages>2</Pages>
  <Words>833</Words>
  <Characters>5204</Characters>
  <Application>Microsoft Office Word</Application>
  <DocSecurity>0</DocSecurity>
  <Lines>88</Lines>
  <Paragraphs>32</Paragraphs>
  <ScaleCrop>false</ScaleCrop>
  <HeadingPairs>
    <vt:vector size="2" baseType="variant">
      <vt:variant>
        <vt:lpstr>Title</vt:lpstr>
      </vt:variant>
      <vt:variant>
        <vt:i4>1</vt:i4>
      </vt:variant>
    </vt:vector>
  </HeadingPairs>
  <TitlesOfParts>
    <vt:vector size="1" baseType="lpstr">
      <vt:lpstr>Health Advisory: Significant Bleeding Associated with Contaminated Synthetic Cannabinoids</vt:lpstr>
    </vt:vector>
  </TitlesOfParts>
  <Company>Minnesota Department of Health</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Significant Bleeding Associated with Contaminated Synthetic Cannabinoids</dc:title>
  <dc:subject/>
  <dc:creator/>
  <cp:keywords/>
  <dc:description/>
  <cp:lastModifiedBy>McAdams, Toby (MDH)</cp:lastModifiedBy>
  <cp:revision>4</cp:revision>
  <cp:lastPrinted>2016-12-14T18:03:00Z</cp:lastPrinted>
  <dcterms:created xsi:type="dcterms:W3CDTF">2018-04-05T16:20:00Z</dcterms:created>
  <dcterms:modified xsi:type="dcterms:W3CDTF">2018-04-05T16:34:00Z</dcterms:modified>
</cp:coreProperties>
</file>