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AB0B99" w:rsidRPr="00770094">
        <w:t xml:space="preserve">Health Advisory: </w:t>
      </w:r>
      <w:r w:rsidR="00810E0B">
        <w:t>Cryptosporidiosis in Waterpark</w:t>
      </w:r>
    </w:p>
    <w:p w:rsidR="008E1DDD" w:rsidRPr="00770094" w:rsidRDefault="008E1DDD" w:rsidP="008E1DDD">
      <w:pPr>
        <w:spacing w:after="120"/>
      </w:pPr>
      <w:r w:rsidRPr="00770094">
        <w:rPr>
          <w:rFonts w:cs="Arial"/>
        </w:rPr>
        <w:t xml:space="preserve">Minnesota Department of Health </w:t>
      </w:r>
      <w:r w:rsidR="00810E0B">
        <w:rPr>
          <w:rFonts w:cs="Arial"/>
        </w:rPr>
        <w:t>Aug</w:t>
      </w:r>
      <w:r w:rsidR="00EB5915">
        <w:rPr>
          <w:rFonts w:cs="Arial"/>
        </w:rPr>
        <w:t xml:space="preserve"> </w:t>
      </w:r>
      <w:r w:rsidR="00810E0B">
        <w:rPr>
          <w:rFonts w:cs="Arial"/>
        </w:rPr>
        <w:t>19</w:t>
      </w:r>
      <w:r w:rsidR="00B00702" w:rsidRPr="000E253B">
        <w:rPr>
          <w:rFonts w:cs="Arial"/>
        </w:rPr>
        <w:t>,</w:t>
      </w:r>
      <w:r w:rsidR="00481109" w:rsidRPr="000E253B">
        <w:rPr>
          <w:rFonts w:cs="Arial"/>
        </w:rPr>
        <w:t xml:space="preserve"> 201</w:t>
      </w:r>
      <w:r w:rsidR="0068600F" w:rsidRPr="000E253B">
        <w:rPr>
          <w:rFonts w:cs="Arial"/>
        </w:rPr>
        <w:t>6</w:t>
      </w:r>
      <w:r w:rsidR="00481109" w:rsidRPr="000E253B">
        <w:rPr>
          <w:rFonts w:cs="Arial"/>
        </w:rPr>
        <w:t xml:space="preserve"> </w:t>
      </w:r>
      <w:r w:rsidR="00810E0B">
        <w:rPr>
          <w:rFonts w:cs="Arial"/>
        </w:rPr>
        <w:t>14</w:t>
      </w:r>
      <w:r w:rsidR="00382420" w:rsidRPr="000E253B">
        <w:rPr>
          <w:rFonts w:cs="Arial"/>
        </w:rPr>
        <w:t>:00</w:t>
      </w:r>
      <w:r w:rsidR="006B6ED4">
        <w:rPr>
          <w:rFonts w:cs="Arial"/>
        </w:rPr>
        <w:t xml:space="preserve"> CD</w:t>
      </w:r>
      <w:r w:rsidRPr="000E253B">
        <w:rPr>
          <w:rFonts w:cs="Arial"/>
        </w:rPr>
        <w:t>T</w:t>
      </w:r>
      <w:r w:rsidRPr="00770094">
        <w:t xml:space="preserve"> </w:t>
      </w:r>
    </w:p>
    <w:p w:rsidR="00392877" w:rsidRPr="00392877" w:rsidRDefault="00392877" w:rsidP="00392877">
      <w:pPr>
        <w:rPr>
          <w:rFonts w:ascii="Calibri" w:hAnsi="Calibri"/>
        </w:rPr>
      </w:pPr>
      <w:r w:rsidRPr="00392877">
        <w:rPr>
          <w:rFonts w:ascii="Calibri" w:hAnsi="Calibri"/>
          <w:b/>
          <w:bCs/>
        </w:rPr>
        <w:t xml:space="preserve">Action Steps: </w:t>
      </w:r>
      <w:r w:rsidRPr="00392877">
        <w:rPr>
          <w:rFonts w:ascii="Calibri" w:hAnsi="Calibri"/>
          <w:b/>
          <w:bCs/>
        </w:rPr>
        <w:br/>
      </w:r>
      <w:r w:rsidRPr="00392877">
        <w:rPr>
          <w:rFonts w:ascii="Calibri" w:hAnsi="Calibri"/>
          <w:b/>
          <w:bCs/>
          <w:i/>
          <w:iCs/>
        </w:rPr>
        <w:t xml:space="preserve">Local and tribal health departments: </w:t>
      </w:r>
      <w:r w:rsidR="006B6ED4">
        <w:t>Please forward to clinics and hospitals in your jurisdiction</w:t>
      </w:r>
      <w:r w:rsidRPr="00392877">
        <w:rPr>
          <w:rFonts w:ascii="Calibri" w:hAnsi="Calibri"/>
        </w:rPr>
        <w:t xml:space="preserve">. </w:t>
      </w:r>
      <w:r w:rsidRPr="00392877">
        <w:rPr>
          <w:rFonts w:ascii="Calibri" w:hAnsi="Calibri"/>
        </w:rPr>
        <w:br/>
      </w:r>
      <w:r w:rsidRPr="00392877">
        <w:rPr>
          <w:rFonts w:ascii="Calibri" w:hAnsi="Calibri"/>
          <w:b/>
          <w:bCs/>
          <w:i/>
          <w:iCs/>
        </w:rPr>
        <w:t xml:space="preserve">Hospital and clinics: </w:t>
      </w:r>
      <w:r w:rsidR="006B6ED4">
        <w:t>Please dist</w:t>
      </w:r>
      <w:r w:rsidR="00D61D94">
        <w:t>ribute to healthcare professionals</w:t>
      </w:r>
      <w:r w:rsidR="006B6ED4">
        <w:t xml:space="preserve"> who might treat patients with vomiting and</w:t>
      </w:r>
      <w:r w:rsidR="008111EB">
        <w:t xml:space="preserve"> diarrhea.</w:t>
      </w:r>
      <w:r w:rsidRPr="00392877">
        <w:rPr>
          <w:rFonts w:ascii="Calibri" w:hAnsi="Calibri"/>
        </w:rPr>
        <w:br/>
      </w:r>
      <w:r w:rsidRPr="00392877">
        <w:rPr>
          <w:rFonts w:ascii="Calibri" w:hAnsi="Calibri"/>
          <w:b/>
          <w:bCs/>
          <w:i/>
          <w:iCs/>
        </w:rPr>
        <w:t xml:space="preserve">Healthcare providers: </w:t>
      </w:r>
    </w:p>
    <w:p w:rsidR="00313185" w:rsidRDefault="00810E0B" w:rsidP="00810E0B">
      <w:pPr>
        <w:numPr>
          <w:ilvl w:val="0"/>
          <w:numId w:val="25"/>
        </w:numPr>
        <w:spacing w:before="100" w:beforeAutospacing="1" w:after="100" w:afterAutospacing="1" w:line="240" w:lineRule="auto"/>
      </w:pPr>
      <w:r>
        <w:t xml:space="preserve">Ask patients with diarrhea </w:t>
      </w:r>
      <w:r w:rsidR="00313185">
        <w:t xml:space="preserve">about swimming in the </w:t>
      </w:r>
      <w:r w:rsidR="00D61D94">
        <w:t>2</w:t>
      </w:r>
      <w:r w:rsidR="00313185">
        <w:t xml:space="preserve"> weeks prior to onset.</w:t>
      </w:r>
    </w:p>
    <w:p w:rsidR="00313185" w:rsidRDefault="00313185" w:rsidP="00313185">
      <w:pPr>
        <w:numPr>
          <w:ilvl w:val="0"/>
          <w:numId w:val="25"/>
        </w:numPr>
        <w:spacing w:before="100" w:beforeAutospacing="1" w:after="100" w:afterAutospacing="1" w:line="240" w:lineRule="auto"/>
      </w:pPr>
      <w:r>
        <w:t xml:space="preserve">Test for </w:t>
      </w:r>
      <w:r>
        <w:rPr>
          <w:rStyle w:val="Emphasis"/>
        </w:rPr>
        <w:t>Cryptosporidium</w:t>
      </w:r>
      <w:r>
        <w:t xml:space="preserve"> in patients with diarrhea and swimming exposure in the </w:t>
      </w:r>
      <w:r w:rsidR="00D61D94">
        <w:t>2</w:t>
      </w:r>
      <w:r>
        <w:t xml:space="preserve"> weeks prior to onset.</w:t>
      </w:r>
    </w:p>
    <w:p w:rsidR="00810E0B" w:rsidRDefault="00810E0B" w:rsidP="00810E0B">
      <w:pPr>
        <w:numPr>
          <w:ilvl w:val="0"/>
          <w:numId w:val="25"/>
        </w:numPr>
        <w:spacing w:before="100" w:beforeAutospacing="1" w:after="100" w:afterAutospacing="1" w:line="240" w:lineRule="auto"/>
      </w:pPr>
      <w:r>
        <w:t xml:space="preserve">Confirm diagnosis using </w:t>
      </w:r>
      <w:r w:rsidRPr="00810E0B">
        <w:rPr>
          <w:rFonts w:ascii="Calibri" w:hAnsi="Calibri"/>
          <w:sz w:val="20"/>
          <w:szCs w:val="20"/>
        </w:rPr>
        <w:t xml:space="preserve">traditional </w:t>
      </w:r>
      <w:r w:rsidR="00D61D94">
        <w:rPr>
          <w:rFonts w:ascii="Calibri" w:hAnsi="Calibri"/>
          <w:sz w:val="20"/>
          <w:szCs w:val="20"/>
        </w:rPr>
        <w:t>methods</w:t>
      </w:r>
      <w:r w:rsidRPr="00810E0B">
        <w:rPr>
          <w:rFonts w:ascii="Calibri" w:hAnsi="Calibri"/>
          <w:sz w:val="20"/>
          <w:szCs w:val="20"/>
        </w:rPr>
        <w:t xml:space="preserve"> rather than rapid assays. </w:t>
      </w:r>
    </w:p>
    <w:p w:rsidR="00810E0B" w:rsidRDefault="00810E0B" w:rsidP="006B6ED4">
      <w:pPr>
        <w:numPr>
          <w:ilvl w:val="0"/>
          <w:numId w:val="25"/>
        </w:numPr>
        <w:spacing w:before="100" w:beforeAutospacing="1" w:after="100" w:afterAutospacing="1" w:line="240" w:lineRule="auto"/>
      </w:pPr>
      <w:r>
        <w:t xml:space="preserve">Exclude patients with </w:t>
      </w:r>
      <w:r w:rsidRPr="00C221D2">
        <w:rPr>
          <w:rFonts w:ascii="Calibri" w:hAnsi="Calibri"/>
          <w:sz w:val="20"/>
          <w:szCs w:val="20"/>
        </w:rPr>
        <w:t>symptoms of cryptosporidiosis</w:t>
      </w:r>
      <w:r>
        <w:rPr>
          <w:rFonts w:ascii="Calibri" w:hAnsi="Calibri"/>
          <w:sz w:val="20"/>
          <w:szCs w:val="20"/>
        </w:rPr>
        <w:t xml:space="preserve"> from swimming</w:t>
      </w:r>
      <w:r w:rsidR="00313185">
        <w:rPr>
          <w:rFonts w:ascii="Calibri" w:hAnsi="Calibri"/>
          <w:sz w:val="20"/>
          <w:szCs w:val="20"/>
        </w:rPr>
        <w:t xml:space="preserve"> or bathing together</w:t>
      </w:r>
      <w:r>
        <w:rPr>
          <w:rFonts w:ascii="Calibri" w:hAnsi="Calibri"/>
          <w:sz w:val="20"/>
          <w:szCs w:val="20"/>
        </w:rPr>
        <w:t xml:space="preserve"> until their symptoms have been resolved for at least </w:t>
      </w:r>
      <w:r w:rsidR="00D61D94">
        <w:rPr>
          <w:rFonts w:ascii="Calibri" w:hAnsi="Calibri"/>
          <w:sz w:val="20"/>
          <w:szCs w:val="20"/>
        </w:rPr>
        <w:t>2</w:t>
      </w:r>
      <w:r>
        <w:rPr>
          <w:rFonts w:ascii="Calibri" w:hAnsi="Calibri"/>
          <w:sz w:val="20"/>
          <w:szCs w:val="20"/>
        </w:rPr>
        <w:t xml:space="preserve"> weeks.</w:t>
      </w:r>
    </w:p>
    <w:p w:rsidR="00313185" w:rsidRDefault="00313185" w:rsidP="00313185">
      <w:pPr>
        <w:numPr>
          <w:ilvl w:val="0"/>
          <w:numId w:val="25"/>
        </w:numPr>
        <w:spacing w:before="100" w:beforeAutospacing="1" w:after="100" w:afterAutospacing="1" w:line="240" w:lineRule="auto"/>
      </w:pPr>
      <w:r>
        <w:t xml:space="preserve">Report </w:t>
      </w:r>
      <w:r>
        <w:t xml:space="preserve">all </w:t>
      </w:r>
      <w:r>
        <w:t xml:space="preserve">cases of </w:t>
      </w:r>
      <w:r>
        <w:rPr>
          <w:rStyle w:val="Emphasis"/>
        </w:rPr>
        <w:t>Cryptosporidium</w:t>
      </w:r>
      <w:r>
        <w:t xml:space="preserve"> </w:t>
      </w:r>
      <w:r>
        <w:t>to MDH at 1-877-676-5414 (toll-free) or 651-201-5414.</w:t>
      </w:r>
    </w:p>
    <w:p w:rsidR="00810E0B" w:rsidRPr="00C221D2" w:rsidRDefault="00810E0B" w:rsidP="00810E0B">
      <w:pPr>
        <w:autoSpaceDE w:val="0"/>
        <w:autoSpaceDN w:val="0"/>
        <w:adjustRightInd w:val="0"/>
        <w:rPr>
          <w:rFonts w:ascii="Calibri" w:hAnsi="Calibri"/>
          <w:sz w:val="20"/>
          <w:szCs w:val="20"/>
        </w:rPr>
      </w:pPr>
      <w:r w:rsidRPr="00810E0B">
        <w:rPr>
          <w:rFonts w:ascii="Calibri" w:hAnsi="Calibri"/>
          <w:b/>
          <w:sz w:val="20"/>
          <w:szCs w:val="20"/>
        </w:rPr>
        <w:t>Summary</w:t>
      </w:r>
      <w:r>
        <w:rPr>
          <w:rFonts w:ascii="Calibri" w:hAnsi="Calibri"/>
          <w:sz w:val="20"/>
          <w:szCs w:val="20"/>
        </w:rPr>
        <w:br/>
      </w:r>
      <w:r w:rsidRPr="00C221D2">
        <w:rPr>
          <w:rFonts w:ascii="Calibri" w:hAnsi="Calibri"/>
          <w:sz w:val="20"/>
          <w:szCs w:val="20"/>
        </w:rPr>
        <w:t xml:space="preserve">The Minnesota Department of Health (MDH) has recently identified an outbreak of cryptosporidiosis associated with the River Springs Waterpark in Owatonna. Ten ill individuals have been identified so far. These cases have occurred in residents of multiple counties in southeastern Minnesota. </w:t>
      </w:r>
    </w:p>
    <w:p w:rsidR="00810E0B" w:rsidRPr="00C221D2" w:rsidRDefault="00810E0B" w:rsidP="00810E0B">
      <w:pPr>
        <w:autoSpaceDE w:val="0"/>
        <w:autoSpaceDN w:val="0"/>
        <w:adjustRightInd w:val="0"/>
        <w:rPr>
          <w:rFonts w:ascii="Calibri" w:hAnsi="Calibri"/>
          <w:sz w:val="20"/>
          <w:szCs w:val="20"/>
        </w:rPr>
      </w:pPr>
      <w:r w:rsidRPr="00C221D2">
        <w:rPr>
          <w:rFonts w:ascii="Calibri" w:hAnsi="Calibri"/>
          <w:sz w:val="20"/>
          <w:szCs w:val="20"/>
        </w:rPr>
        <w:t xml:space="preserve">Symptoms of </w:t>
      </w:r>
      <w:r w:rsidRPr="00C221D2">
        <w:rPr>
          <w:rFonts w:ascii="Calibri" w:hAnsi="Calibri"/>
          <w:iCs/>
          <w:sz w:val="20"/>
          <w:szCs w:val="20"/>
        </w:rPr>
        <w:t xml:space="preserve">cryptosporidiosis can </w:t>
      </w:r>
      <w:r w:rsidRPr="00C221D2">
        <w:rPr>
          <w:rFonts w:ascii="Calibri" w:hAnsi="Calibri"/>
          <w:sz w:val="20"/>
          <w:szCs w:val="20"/>
        </w:rPr>
        <w:t xml:space="preserve">include watery diarrhea, stomach cramps, vomiting, loss of appetite, weight loss, and fever (low grade). People typically become ill 2 to 14 days after being exposed to the parasite. Most people recover in approximately 1 to 2 weeks; however, they will continue to shed the parasite in their stools for at least 2 weeks following the resolution of symptoms. Approximately 10-15% of individuals infected with </w:t>
      </w:r>
      <w:r w:rsidRPr="00C221D2">
        <w:rPr>
          <w:rFonts w:ascii="Calibri" w:hAnsi="Calibri"/>
          <w:i/>
          <w:iCs/>
          <w:sz w:val="20"/>
          <w:szCs w:val="20"/>
        </w:rPr>
        <w:t>Cryptosporidium</w:t>
      </w:r>
      <w:r w:rsidRPr="00C221D2">
        <w:rPr>
          <w:rFonts w:ascii="Calibri" w:hAnsi="Calibri"/>
          <w:sz w:val="20"/>
          <w:szCs w:val="20"/>
        </w:rPr>
        <w:t xml:space="preserve"> require hospitalization for their illness. Illness can be especially severe or prolonged in immunocompromised individuals. </w:t>
      </w:r>
    </w:p>
    <w:p w:rsidR="00810E0B" w:rsidRPr="00C221D2" w:rsidRDefault="00810E0B" w:rsidP="00810E0B">
      <w:pPr>
        <w:tabs>
          <w:tab w:val="left" w:pos="360"/>
          <w:tab w:val="left" w:pos="4320"/>
          <w:tab w:val="left" w:pos="5220"/>
        </w:tabs>
        <w:rPr>
          <w:rFonts w:ascii="Calibri" w:hAnsi="Calibri"/>
          <w:sz w:val="20"/>
          <w:szCs w:val="20"/>
        </w:rPr>
      </w:pPr>
      <w:r w:rsidRPr="00C221D2">
        <w:rPr>
          <w:rFonts w:ascii="Calibri" w:hAnsi="Calibri"/>
          <w:sz w:val="20"/>
          <w:szCs w:val="20"/>
        </w:rPr>
        <w:t>Anyone who has experienced a diarrheal illness after swimming at the waterpark</w:t>
      </w:r>
      <w:r w:rsidR="00313185">
        <w:rPr>
          <w:rFonts w:ascii="Calibri" w:hAnsi="Calibri"/>
          <w:sz w:val="20"/>
          <w:szCs w:val="20"/>
        </w:rPr>
        <w:t xml:space="preserve"> or other bodies of water</w:t>
      </w:r>
      <w:r w:rsidRPr="00C221D2">
        <w:rPr>
          <w:rFonts w:ascii="Calibri" w:hAnsi="Calibri"/>
          <w:sz w:val="20"/>
          <w:szCs w:val="20"/>
        </w:rPr>
        <w:t xml:space="preserve"> and is concerned about their symptoms should consult their health care provider. Clinical specimens that test positive for </w:t>
      </w:r>
      <w:r w:rsidRPr="00C221D2">
        <w:rPr>
          <w:rFonts w:ascii="Calibri" w:hAnsi="Calibri"/>
          <w:i/>
          <w:sz w:val="20"/>
          <w:szCs w:val="20"/>
        </w:rPr>
        <w:t>Cryptosporidium</w:t>
      </w:r>
      <w:r w:rsidRPr="00C221D2">
        <w:rPr>
          <w:rFonts w:ascii="Calibri" w:hAnsi="Calibri"/>
          <w:iCs/>
          <w:sz w:val="20"/>
          <w:szCs w:val="20"/>
        </w:rPr>
        <w:t xml:space="preserve"> </w:t>
      </w:r>
      <w:r w:rsidRPr="00C221D2">
        <w:rPr>
          <w:rFonts w:ascii="Calibri" w:hAnsi="Calibri"/>
          <w:sz w:val="20"/>
          <w:szCs w:val="20"/>
        </w:rPr>
        <w:t xml:space="preserve">should be forwarded to the MDH Public Health Laboratory for subtyping. </w:t>
      </w:r>
    </w:p>
    <w:p w:rsidR="00810E0B" w:rsidRPr="00C221D2" w:rsidRDefault="00810E0B" w:rsidP="00810E0B">
      <w:pPr>
        <w:autoSpaceDE w:val="0"/>
        <w:autoSpaceDN w:val="0"/>
        <w:adjustRightInd w:val="0"/>
        <w:rPr>
          <w:rFonts w:ascii="Calibri" w:hAnsi="Calibri"/>
          <w:sz w:val="20"/>
          <w:szCs w:val="20"/>
        </w:rPr>
      </w:pPr>
      <w:r>
        <w:rPr>
          <w:rFonts w:ascii="Calibri" w:hAnsi="Calibri"/>
          <w:sz w:val="20"/>
          <w:szCs w:val="20"/>
        </w:rPr>
        <w:t>L</w:t>
      </w:r>
      <w:r w:rsidRPr="00C221D2">
        <w:rPr>
          <w:rFonts w:ascii="Calibri" w:hAnsi="Calibri"/>
          <w:sz w:val="20"/>
          <w:szCs w:val="20"/>
        </w:rPr>
        <w:t xml:space="preserve">ow positive predictive values have been observed when using rapid assays for the diagnosis of cryptosporidiosis. Even though rapid assays can be used as a screening test in higher prevalence populations, positives should be confirmed with traditional </w:t>
      </w:r>
      <w:r w:rsidR="00D61D94">
        <w:rPr>
          <w:rFonts w:ascii="Calibri" w:hAnsi="Calibri"/>
          <w:sz w:val="20"/>
          <w:szCs w:val="20"/>
        </w:rPr>
        <w:t>methods</w:t>
      </w:r>
      <w:r w:rsidRPr="00C221D2">
        <w:rPr>
          <w:rFonts w:ascii="Calibri" w:hAnsi="Calibri"/>
          <w:sz w:val="20"/>
          <w:szCs w:val="20"/>
        </w:rPr>
        <w:t xml:space="preserve">. Additional information can be found at </w:t>
      </w:r>
      <w:hyperlink r:id="rId9" w:history="1">
        <w:r w:rsidRPr="00C221D2">
          <w:rPr>
            <w:rStyle w:val="Hyperlink"/>
            <w:rFonts w:ascii="Calibri" w:hAnsi="Calibri"/>
            <w:sz w:val="20"/>
            <w:szCs w:val="20"/>
          </w:rPr>
          <w:t>http://</w:t>
        </w:r>
        <w:r w:rsidRPr="00C221D2">
          <w:rPr>
            <w:rStyle w:val="Hyperlink"/>
            <w:rFonts w:ascii="Calibri" w:hAnsi="Calibri"/>
            <w:sz w:val="20"/>
            <w:szCs w:val="20"/>
          </w:rPr>
          <w:t>w</w:t>
        </w:r>
        <w:r w:rsidRPr="00C221D2">
          <w:rPr>
            <w:rStyle w:val="Hyperlink"/>
            <w:rFonts w:ascii="Calibri" w:hAnsi="Calibri"/>
            <w:sz w:val="20"/>
            <w:szCs w:val="20"/>
          </w:rPr>
          <w:t>ww.journa</w:t>
        </w:r>
        <w:r w:rsidRPr="00C221D2">
          <w:rPr>
            <w:rStyle w:val="Hyperlink"/>
            <w:rFonts w:ascii="Calibri" w:hAnsi="Calibri"/>
            <w:sz w:val="20"/>
            <w:szCs w:val="20"/>
          </w:rPr>
          <w:t>l</w:t>
        </w:r>
        <w:r w:rsidRPr="00C221D2">
          <w:rPr>
            <w:rStyle w:val="Hyperlink"/>
            <w:rFonts w:ascii="Calibri" w:hAnsi="Calibri"/>
            <w:sz w:val="20"/>
            <w:szCs w:val="20"/>
          </w:rPr>
          <w:t>s.uchic</w:t>
        </w:r>
        <w:r w:rsidRPr="00C221D2">
          <w:rPr>
            <w:rStyle w:val="Hyperlink"/>
            <w:rFonts w:ascii="Calibri" w:hAnsi="Calibri"/>
            <w:sz w:val="20"/>
            <w:szCs w:val="20"/>
          </w:rPr>
          <w:t>a</w:t>
        </w:r>
        <w:r w:rsidRPr="00C221D2">
          <w:rPr>
            <w:rStyle w:val="Hyperlink"/>
            <w:rFonts w:ascii="Calibri" w:hAnsi="Calibri"/>
            <w:sz w:val="20"/>
            <w:szCs w:val="20"/>
          </w:rPr>
          <w:t>g</w:t>
        </w:r>
        <w:r w:rsidRPr="00C221D2">
          <w:rPr>
            <w:rStyle w:val="Hyperlink"/>
            <w:rFonts w:ascii="Calibri" w:hAnsi="Calibri"/>
            <w:sz w:val="20"/>
            <w:szCs w:val="20"/>
          </w:rPr>
          <w:t>o.edu/d</w:t>
        </w:r>
        <w:r w:rsidRPr="00C221D2">
          <w:rPr>
            <w:rStyle w:val="Hyperlink"/>
            <w:rFonts w:ascii="Calibri" w:hAnsi="Calibri"/>
            <w:sz w:val="20"/>
            <w:szCs w:val="20"/>
          </w:rPr>
          <w:t>o</w:t>
        </w:r>
        <w:r w:rsidRPr="00C221D2">
          <w:rPr>
            <w:rStyle w:val="Hyperlink"/>
            <w:rFonts w:ascii="Calibri" w:hAnsi="Calibri"/>
            <w:sz w:val="20"/>
            <w:szCs w:val="20"/>
          </w:rPr>
          <w:t>i/pd</w:t>
        </w:r>
        <w:r w:rsidRPr="00C221D2">
          <w:rPr>
            <w:rStyle w:val="Hyperlink"/>
            <w:rFonts w:ascii="Calibri" w:hAnsi="Calibri"/>
            <w:sz w:val="20"/>
            <w:szCs w:val="20"/>
          </w:rPr>
          <w:t>f</w:t>
        </w:r>
        <w:r w:rsidRPr="00C221D2">
          <w:rPr>
            <w:rStyle w:val="Hyperlink"/>
            <w:rFonts w:ascii="Calibri" w:hAnsi="Calibri"/>
            <w:sz w:val="20"/>
            <w:szCs w:val="20"/>
          </w:rPr>
          <w:t>/10.1</w:t>
        </w:r>
        <w:r w:rsidRPr="00C221D2">
          <w:rPr>
            <w:rStyle w:val="Hyperlink"/>
            <w:rFonts w:ascii="Calibri" w:hAnsi="Calibri"/>
            <w:sz w:val="20"/>
            <w:szCs w:val="20"/>
          </w:rPr>
          <w:t>0</w:t>
        </w:r>
        <w:r w:rsidRPr="00C221D2">
          <w:rPr>
            <w:rStyle w:val="Hyperlink"/>
            <w:rFonts w:ascii="Calibri" w:hAnsi="Calibri"/>
            <w:sz w:val="20"/>
            <w:szCs w:val="20"/>
          </w:rPr>
          <w:t>86/651423</w:t>
        </w:r>
      </w:hyperlink>
      <w:r w:rsidRPr="00C221D2">
        <w:rPr>
          <w:rFonts w:ascii="Calibri" w:hAnsi="Calibri"/>
          <w:sz w:val="20"/>
          <w:szCs w:val="20"/>
        </w:rPr>
        <w:t>.</w:t>
      </w:r>
      <w:r w:rsidRPr="00C221D2">
        <w:rPr>
          <w:rFonts w:ascii="Calibri" w:hAnsi="Calibri"/>
        </w:rPr>
        <w:t xml:space="preserve"> </w:t>
      </w:r>
    </w:p>
    <w:p w:rsidR="00810E0B" w:rsidRPr="00C221D2" w:rsidRDefault="00810E0B" w:rsidP="00810E0B">
      <w:pPr>
        <w:tabs>
          <w:tab w:val="left" w:pos="360"/>
          <w:tab w:val="left" w:pos="4320"/>
          <w:tab w:val="left" w:pos="5220"/>
        </w:tabs>
        <w:rPr>
          <w:rFonts w:ascii="Calibri" w:hAnsi="Calibri"/>
          <w:sz w:val="20"/>
          <w:szCs w:val="20"/>
        </w:rPr>
      </w:pPr>
      <w:r w:rsidRPr="00C221D2">
        <w:rPr>
          <w:rFonts w:ascii="Calibri" w:hAnsi="Calibri"/>
          <w:sz w:val="20"/>
          <w:szCs w:val="20"/>
        </w:rPr>
        <w:t xml:space="preserve">Because </w:t>
      </w:r>
      <w:r w:rsidRPr="00C221D2">
        <w:rPr>
          <w:rFonts w:ascii="Calibri" w:hAnsi="Calibri"/>
          <w:i/>
          <w:sz w:val="20"/>
          <w:szCs w:val="20"/>
        </w:rPr>
        <w:t>Cryptosporidium</w:t>
      </w:r>
      <w:r w:rsidRPr="00C221D2">
        <w:rPr>
          <w:rFonts w:ascii="Calibri" w:hAnsi="Calibri"/>
          <w:sz w:val="20"/>
          <w:szCs w:val="20"/>
        </w:rPr>
        <w:t xml:space="preserve"> can be spread so easily through water, people who have symptoms of cryptosporidiosis should not go swimming </w:t>
      </w:r>
      <w:r w:rsidR="00313185">
        <w:rPr>
          <w:rFonts w:ascii="Calibri" w:hAnsi="Calibri"/>
          <w:sz w:val="20"/>
          <w:szCs w:val="20"/>
        </w:rPr>
        <w:t xml:space="preserve">or bathe with others </w:t>
      </w:r>
      <w:r w:rsidRPr="00C221D2">
        <w:rPr>
          <w:rFonts w:ascii="Calibri" w:hAnsi="Calibri"/>
          <w:sz w:val="20"/>
          <w:szCs w:val="20"/>
        </w:rPr>
        <w:t xml:space="preserve">while they have diarrhea and for 2 weeks following the resolution of their symptoms. </w:t>
      </w:r>
    </w:p>
    <w:p w:rsidR="00810E0B" w:rsidRPr="00810E0B" w:rsidRDefault="00810E0B" w:rsidP="00810E0B">
      <w:pPr>
        <w:autoSpaceDE w:val="0"/>
        <w:autoSpaceDN w:val="0"/>
        <w:adjustRightInd w:val="0"/>
        <w:rPr>
          <w:rFonts w:ascii="Calibri" w:hAnsi="Calibri"/>
          <w:color w:val="FF0000"/>
          <w:sz w:val="20"/>
          <w:szCs w:val="20"/>
          <w:u w:val="single"/>
        </w:rPr>
      </w:pPr>
      <w:r w:rsidRPr="00C221D2">
        <w:rPr>
          <w:rFonts w:ascii="Calibri" w:hAnsi="Calibri"/>
          <w:sz w:val="20"/>
          <w:szCs w:val="20"/>
        </w:rPr>
        <w:t xml:space="preserve">For more information on of </w:t>
      </w:r>
      <w:r w:rsidRPr="00C221D2">
        <w:rPr>
          <w:rFonts w:ascii="Calibri" w:hAnsi="Calibri"/>
          <w:i/>
          <w:sz w:val="20"/>
          <w:szCs w:val="20"/>
        </w:rPr>
        <w:t>Cryptosporidium</w:t>
      </w:r>
      <w:r w:rsidRPr="00C221D2">
        <w:rPr>
          <w:rFonts w:ascii="Calibri" w:hAnsi="Calibri"/>
          <w:sz w:val="20"/>
          <w:szCs w:val="20"/>
        </w:rPr>
        <w:t>, p</w:t>
      </w:r>
      <w:r>
        <w:rPr>
          <w:rFonts w:ascii="Calibri" w:hAnsi="Calibri"/>
          <w:sz w:val="20"/>
          <w:szCs w:val="20"/>
        </w:rPr>
        <w:t xml:space="preserve">lease refer to the MDH site at: </w:t>
      </w:r>
      <w:hyperlink r:id="rId10" w:history="1">
        <w:r w:rsidR="00D61D94" w:rsidRPr="007853E7">
          <w:rPr>
            <w:rStyle w:val="Hyperlink"/>
            <w:rFonts w:ascii="Calibri" w:hAnsi="Calibri"/>
            <w:sz w:val="20"/>
            <w:szCs w:val="20"/>
          </w:rPr>
          <w:t>http://www.health.state.mn.us/divs/idepc/diseases/cryptosporidiosis/index.html</w:t>
        </w:r>
      </w:hyperlink>
      <w:r w:rsidR="00D61D94">
        <w:rPr>
          <w:rFonts w:ascii="Calibri" w:hAnsi="Calibri"/>
          <w:sz w:val="20"/>
          <w:szCs w:val="20"/>
        </w:rPr>
        <w:t xml:space="preserve"> </w:t>
      </w:r>
      <w:bookmarkStart w:id="0" w:name="_GoBack"/>
      <w:bookmarkEnd w:id="0"/>
    </w:p>
    <w:p w:rsidR="00810E0B" w:rsidRPr="00810E0B" w:rsidRDefault="00810E0B" w:rsidP="00810E0B">
      <w:pPr>
        <w:autoSpaceDE w:val="0"/>
        <w:autoSpaceDN w:val="0"/>
        <w:adjustRightInd w:val="0"/>
        <w:rPr>
          <w:rFonts w:ascii="Calibri" w:hAnsi="Calibri"/>
          <w:sz w:val="20"/>
          <w:szCs w:val="20"/>
        </w:rPr>
      </w:pPr>
      <w:r w:rsidRPr="00C221D2">
        <w:rPr>
          <w:rFonts w:ascii="Calibri" w:hAnsi="Calibri"/>
          <w:sz w:val="20"/>
          <w:szCs w:val="20"/>
        </w:rPr>
        <w:t xml:space="preserve">Questions on the prevention of </w:t>
      </w:r>
      <w:r w:rsidRPr="00C221D2">
        <w:rPr>
          <w:rFonts w:ascii="Calibri" w:hAnsi="Calibri"/>
          <w:i/>
          <w:sz w:val="20"/>
          <w:szCs w:val="20"/>
        </w:rPr>
        <w:t>Cryptosporidium</w:t>
      </w:r>
      <w:r w:rsidRPr="00C221D2">
        <w:rPr>
          <w:rFonts w:ascii="Calibri" w:hAnsi="Calibri"/>
          <w:sz w:val="20"/>
          <w:szCs w:val="20"/>
        </w:rPr>
        <w:t xml:space="preserve"> can be directed to the MDH Waterborne Diseases Unit at 651-201-5414 or 1-877-676-5414</w:t>
      </w:r>
      <w:r>
        <w:rPr>
          <w:rFonts w:ascii="Calibri" w:hAnsi="Calibri"/>
          <w:sz w:val="20"/>
          <w:szCs w:val="20"/>
        </w:rPr>
        <w:t>.</w:t>
      </w:r>
    </w:p>
    <w:p w:rsidR="006B6ED4" w:rsidRDefault="006B6ED4" w:rsidP="006B6ED4">
      <w:pPr>
        <w:spacing w:before="100" w:beforeAutospacing="1" w:after="100" w:afterAutospacing="1"/>
      </w:pPr>
      <w:r>
        <w:t xml:space="preserve">A copy of this HAN is available in PDF and Word format at </w:t>
      </w:r>
      <w:hyperlink r:id="rId11" w:history="1">
        <w:r w:rsidRPr="00CE0A77">
          <w:rPr>
            <w:rStyle w:val="Hyperlink"/>
          </w:rPr>
          <w:t>www.health.state.mn.us/han/</w:t>
        </w:r>
      </w:hyperlink>
      <w:r>
        <w:t xml:space="preserve"> . </w:t>
      </w:r>
    </w:p>
    <w:p w:rsidR="006B6ED4" w:rsidRDefault="006B6ED4" w:rsidP="006B6ED4">
      <w:pPr>
        <w:spacing w:before="100" w:beforeAutospacing="1" w:after="100" w:afterAutospacing="1"/>
      </w:pPr>
      <w:r>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p>
    <w:sectPr w:rsidR="006B6ED4" w:rsidSect="00CF0C93">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C6" w:rsidRDefault="00C810C6" w:rsidP="00DA46F7">
      <w:pPr>
        <w:spacing w:after="0" w:line="240" w:lineRule="auto"/>
      </w:pPr>
      <w:r>
        <w:separator/>
      </w:r>
    </w:p>
  </w:endnote>
  <w:endnote w:type="continuationSeparator" w:id="0">
    <w:p w:rsidR="00C810C6" w:rsidRDefault="00C810C6"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C6" w:rsidRDefault="00C810C6" w:rsidP="00DA46F7">
      <w:pPr>
        <w:spacing w:after="0" w:line="240" w:lineRule="auto"/>
      </w:pPr>
      <w:r>
        <w:separator/>
      </w:r>
    </w:p>
  </w:footnote>
  <w:footnote w:type="continuationSeparator" w:id="0">
    <w:p w:rsidR="00C810C6" w:rsidRDefault="00C810C6"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63604"/>
    <w:multiLevelType w:val="multilevel"/>
    <w:tmpl w:val="FF54E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4"/>
  </w:num>
  <w:num w:numId="4">
    <w:abstractNumId w:val="0"/>
  </w:num>
  <w:num w:numId="5">
    <w:abstractNumId w:val="13"/>
  </w:num>
  <w:num w:numId="6">
    <w:abstractNumId w:val="14"/>
  </w:num>
  <w:num w:numId="7">
    <w:abstractNumId w:val="21"/>
  </w:num>
  <w:num w:numId="8">
    <w:abstractNumId w:val="5"/>
  </w:num>
  <w:num w:numId="9">
    <w:abstractNumId w:val="2"/>
  </w:num>
  <w:num w:numId="10">
    <w:abstractNumId w:val="16"/>
  </w:num>
  <w:num w:numId="11">
    <w:abstractNumId w:val="19"/>
  </w:num>
  <w:num w:numId="12">
    <w:abstractNumId w:val="12"/>
  </w:num>
  <w:num w:numId="13">
    <w:abstractNumId w:val="11"/>
  </w:num>
  <w:num w:numId="14">
    <w:abstractNumId w:val="18"/>
  </w:num>
  <w:num w:numId="15">
    <w:abstractNumId w:val="17"/>
  </w:num>
  <w:num w:numId="16">
    <w:abstractNumId w:val="22"/>
  </w:num>
  <w:num w:numId="17">
    <w:abstractNumId w:val="6"/>
  </w:num>
  <w:num w:numId="18">
    <w:abstractNumId w:val="15"/>
  </w:num>
  <w:num w:numId="19">
    <w:abstractNumId w:val="8"/>
  </w:num>
  <w:num w:numId="20">
    <w:abstractNumId w:val="1"/>
  </w:num>
  <w:num w:numId="21">
    <w:abstractNumId w:val="11"/>
  </w:num>
  <w:num w:numId="22">
    <w:abstractNumId w:val="7"/>
  </w:num>
  <w:num w:numId="23">
    <w:abstractNumId w:val="9"/>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449F6"/>
    <w:rsid w:val="0006249F"/>
    <w:rsid w:val="00070AA5"/>
    <w:rsid w:val="00084297"/>
    <w:rsid w:val="00090A2A"/>
    <w:rsid w:val="000B19B5"/>
    <w:rsid w:val="000D3CCD"/>
    <w:rsid w:val="000E253B"/>
    <w:rsid w:val="00142BE8"/>
    <w:rsid w:val="00174D71"/>
    <w:rsid w:val="001A2FD7"/>
    <w:rsid w:val="001A4175"/>
    <w:rsid w:val="001C5A4F"/>
    <w:rsid w:val="001D079C"/>
    <w:rsid w:val="00233EFC"/>
    <w:rsid w:val="0026066D"/>
    <w:rsid w:val="00265ECE"/>
    <w:rsid w:val="00294137"/>
    <w:rsid w:val="002A091A"/>
    <w:rsid w:val="002A2A8E"/>
    <w:rsid w:val="002A559C"/>
    <w:rsid w:val="002B6B45"/>
    <w:rsid w:val="002C0389"/>
    <w:rsid w:val="002D1137"/>
    <w:rsid w:val="002D5161"/>
    <w:rsid w:val="002F524A"/>
    <w:rsid w:val="00313185"/>
    <w:rsid w:val="00315CE5"/>
    <w:rsid w:val="00343D1C"/>
    <w:rsid w:val="00344D7A"/>
    <w:rsid w:val="003646EC"/>
    <w:rsid w:val="003755DA"/>
    <w:rsid w:val="00382420"/>
    <w:rsid w:val="00392877"/>
    <w:rsid w:val="00393350"/>
    <w:rsid w:val="003A5DF8"/>
    <w:rsid w:val="003C5408"/>
    <w:rsid w:val="003F76C0"/>
    <w:rsid w:val="00403DFD"/>
    <w:rsid w:val="0041283D"/>
    <w:rsid w:val="00437781"/>
    <w:rsid w:val="004477F2"/>
    <w:rsid w:val="004502DD"/>
    <w:rsid w:val="00467421"/>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B6ED4"/>
    <w:rsid w:val="006C6E47"/>
    <w:rsid w:val="006D7D86"/>
    <w:rsid w:val="007001DC"/>
    <w:rsid w:val="00710767"/>
    <w:rsid w:val="00717A43"/>
    <w:rsid w:val="00746B8D"/>
    <w:rsid w:val="00770094"/>
    <w:rsid w:val="00775B0F"/>
    <w:rsid w:val="00776617"/>
    <w:rsid w:val="0078378C"/>
    <w:rsid w:val="007A0BD9"/>
    <w:rsid w:val="007B5F91"/>
    <w:rsid w:val="007D191C"/>
    <w:rsid w:val="007D41B8"/>
    <w:rsid w:val="00810E0B"/>
    <w:rsid w:val="008111EB"/>
    <w:rsid w:val="00820F43"/>
    <w:rsid w:val="00824B51"/>
    <w:rsid w:val="00843621"/>
    <w:rsid w:val="00867D30"/>
    <w:rsid w:val="00871E34"/>
    <w:rsid w:val="00876DD7"/>
    <w:rsid w:val="00882456"/>
    <w:rsid w:val="0088707D"/>
    <w:rsid w:val="00887FEF"/>
    <w:rsid w:val="008B6813"/>
    <w:rsid w:val="008E1DDD"/>
    <w:rsid w:val="008E3A09"/>
    <w:rsid w:val="008F2F74"/>
    <w:rsid w:val="00920DAA"/>
    <w:rsid w:val="009537DD"/>
    <w:rsid w:val="00960F11"/>
    <w:rsid w:val="00962F05"/>
    <w:rsid w:val="009740F9"/>
    <w:rsid w:val="00992094"/>
    <w:rsid w:val="00996B8E"/>
    <w:rsid w:val="00997AAC"/>
    <w:rsid w:val="009A2A40"/>
    <w:rsid w:val="009A38F2"/>
    <w:rsid w:val="009C1193"/>
    <w:rsid w:val="009C14F4"/>
    <w:rsid w:val="009E66F1"/>
    <w:rsid w:val="00A0539B"/>
    <w:rsid w:val="00A35305"/>
    <w:rsid w:val="00A910CE"/>
    <w:rsid w:val="00AB0B99"/>
    <w:rsid w:val="00AB0D2E"/>
    <w:rsid w:val="00AC5873"/>
    <w:rsid w:val="00AF238B"/>
    <w:rsid w:val="00B00702"/>
    <w:rsid w:val="00B43866"/>
    <w:rsid w:val="00B72108"/>
    <w:rsid w:val="00B92329"/>
    <w:rsid w:val="00BB289D"/>
    <w:rsid w:val="00BF333F"/>
    <w:rsid w:val="00C22FF8"/>
    <w:rsid w:val="00C439D0"/>
    <w:rsid w:val="00C7768A"/>
    <w:rsid w:val="00C810C6"/>
    <w:rsid w:val="00C9749E"/>
    <w:rsid w:val="00CC0E3A"/>
    <w:rsid w:val="00CF0C93"/>
    <w:rsid w:val="00CF61C3"/>
    <w:rsid w:val="00D26952"/>
    <w:rsid w:val="00D32BDE"/>
    <w:rsid w:val="00D4193B"/>
    <w:rsid w:val="00D61D94"/>
    <w:rsid w:val="00D85F9B"/>
    <w:rsid w:val="00DA46F7"/>
    <w:rsid w:val="00DB446C"/>
    <w:rsid w:val="00DC011E"/>
    <w:rsid w:val="00DC4B2D"/>
    <w:rsid w:val="00E53182"/>
    <w:rsid w:val="00E72E07"/>
    <w:rsid w:val="00E74A1A"/>
    <w:rsid w:val="00E930FA"/>
    <w:rsid w:val="00E940B8"/>
    <w:rsid w:val="00EB1966"/>
    <w:rsid w:val="00EB5915"/>
    <w:rsid w:val="00F23D0D"/>
    <w:rsid w:val="00F31287"/>
    <w:rsid w:val="00F556B2"/>
    <w:rsid w:val="00F64A49"/>
    <w:rsid w:val="00F64ABF"/>
    <w:rsid w:val="00FA2A4A"/>
    <w:rsid w:val="00FD3B44"/>
    <w:rsid w:val="00FF3B45"/>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29191842">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034964292">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155296614">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4985">
      <w:bodyDiv w:val="1"/>
      <w:marLeft w:val="0"/>
      <w:marRight w:val="0"/>
      <w:marTop w:val="0"/>
      <w:marBottom w:val="0"/>
      <w:divBdr>
        <w:top w:val="none" w:sz="0" w:space="0" w:color="auto"/>
        <w:left w:val="none" w:sz="0" w:space="0" w:color="auto"/>
        <w:bottom w:val="none" w:sz="0" w:space="0" w:color="auto"/>
        <w:right w:val="none" w:sz="0" w:space="0" w:color="auto"/>
      </w:divBdr>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1886136246">
      <w:bodyDiv w:val="1"/>
      <w:marLeft w:val="0"/>
      <w:marRight w:val="0"/>
      <w:marTop w:val="0"/>
      <w:marBottom w:val="0"/>
      <w:divBdr>
        <w:top w:val="none" w:sz="0" w:space="0" w:color="auto"/>
        <w:left w:val="none" w:sz="0" w:space="0" w:color="auto"/>
        <w:bottom w:val="none" w:sz="0" w:space="0" w:color="auto"/>
        <w:right w:val="none" w:sz="0" w:space="0" w:color="auto"/>
      </w:divBdr>
    </w:div>
    <w:div w:id="2075814756">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han/" TargetMode="External"/><Relationship Id="rId5" Type="http://schemas.openxmlformats.org/officeDocument/2006/relationships/webSettings" Target="webSettings.xml"/><Relationship Id="rId10" Type="http://schemas.openxmlformats.org/officeDocument/2006/relationships/hyperlink" Target="http://www.health.state.mn.us/divs/idepc/diseases/cryptosporidiosis/index.html" TargetMode="External"/><Relationship Id="rId4" Type="http://schemas.openxmlformats.org/officeDocument/2006/relationships/settings" Target="settings.xml"/><Relationship Id="rId9" Type="http://schemas.openxmlformats.org/officeDocument/2006/relationships/hyperlink" Target="http://www.journals.uchicago.edu/doi/pdf/10.1086/6514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0E3E-4910-4C7F-9CC0-CEC6A8E7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Health Advisory: Cryptosporidiosis in Waterpark</vt:lpstr>
    </vt:vector>
  </TitlesOfParts>
  <Company>Minnesota Department of Health</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Cryptosporidiosis in Waterpark</dc:title>
  <dc:creator>Minnesota Department of Health</dc:creator>
  <cp:lastModifiedBy>Toby McAdams</cp:lastModifiedBy>
  <cp:revision>4</cp:revision>
  <dcterms:created xsi:type="dcterms:W3CDTF">2016-08-19T18:38:00Z</dcterms:created>
  <dcterms:modified xsi:type="dcterms:W3CDTF">2016-08-19T18:57:00Z</dcterms:modified>
</cp:coreProperties>
</file>