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AAF0" w14:textId="77777777" w:rsidR="00B94C9F" w:rsidRDefault="00B94C9F" w:rsidP="002C0187">
      <w:pPr>
        <w:pStyle w:val="LOGO"/>
      </w:pPr>
      <w:r>
        <w:drawing>
          <wp:inline distT="0" distB="0" distL="0" distR="0" wp14:anchorId="475616B0" wp14:editId="4CB12CFD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3B900" w14:textId="7293796E" w:rsidR="005A3EF6" w:rsidRPr="005A3EF6" w:rsidRDefault="00C72DA9" w:rsidP="005A3EF6">
      <w:pPr>
        <w:pStyle w:val="Heading1"/>
      </w:pPr>
      <w:r w:rsidRPr="005A3EF6">
        <w:t>American Indian Special Emphasis Grant RFP</w:t>
      </w:r>
      <w:r w:rsidR="005A3EF6" w:rsidRPr="005A3EF6">
        <w:t xml:space="preserve"> Exhibit B: Budget and Justification</w:t>
      </w:r>
      <w:r w:rsidR="00680D02">
        <w:t xml:space="preserve"> Template</w:t>
      </w:r>
    </w:p>
    <w:p w14:paraId="1E9D32CF" w14:textId="77777777" w:rsidR="005A3EF6" w:rsidRPr="002F31D9" w:rsidRDefault="005A3EF6" w:rsidP="005A3EF6">
      <w:pPr>
        <w:rPr>
          <w:rFonts w:asciiTheme="minorHAnsi" w:hAnsiTheme="minorHAnsi" w:cstheme="minorHAnsi"/>
        </w:rPr>
      </w:pPr>
      <w:r w:rsidRPr="002F31D9">
        <w:rPr>
          <w:rFonts w:asciiTheme="minorHAnsi" w:hAnsiTheme="minorHAnsi" w:cstheme="minorHAnsi"/>
        </w:rPr>
        <w:t>Date:</w:t>
      </w:r>
    </w:p>
    <w:p w14:paraId="0FB2E1C7" w14:textId="3AA7466D" w:rsidR="005A3EF6" w:rsidRPr="002F31D9" w:rsidRDefault="005A3EF6" w:rsidP="005A3E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 of </w:t>
      </w:r>
      <w:r>
        <w:rPr>
          <w:rFonts w:asciiTheme="minorHAnsi" w:hAnsiTheme="minorHAnsi" w:cstheme="minorHAnsi"/>
        </w:rPr>
        <w:t>p</w:t>
      </w:r>
      <w:r w:rsidRPr="002F31D9">
        <w:rPr>
          <w:rFonts w:asciiTheme="minorHAnsi" w:hAnsiTheme="minorHAnsi" w:cstheme="minorHAnsi"/>
        </w:rPr>
        <w:t>erson completing form:</w:t>
      </w:r>
    </w:p>
    <w:p w14:paraId="5C8C5A12" w14:textId="25FA1D23" w:rsidR="005A3EF6" w:rsidRDefault="005A3EF6" w:rsidP="005A3EF6">
      <w:pPr>
        <w:tabs>
          <w:tab w:val="left" w:pos="3600"/>
        </w:tabs>
        <w:rPr>
          <w:rFonts w:asciiTheme="minorHAnsi" w:hAnsiTheme="minorHAnsi" w:cstheme="minorHAnsi"/>
        </w:rPr>
      </w:pPr>
      <w:r w:rsidRPr="002F31D9">
        <w:rPr>
          <w:rFonts w:asciiTheme="minorHAnsi" w:hAnsiTheme="minorHAnsi" w:cstheme="minorHAnsi"/>
        </w:rPr>
        <w:t>Telephone #:</w:t>
      </w:r>
      <w:r>
        <w:rPr>
          <w:rFonts w:asciiTheme="minorHAnsi" w:hAnsiTheme="minorHAnsi" w:cstheme="minorHAnsi"/>
        </w:rPr>
        <w:tab/>
      </w:r>
      <w:r w:rsidRPr="002F31D9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</w:t>
      </w:r>
      <w:r w:rsidRPr="002F31D9">
        <w:rPr>
          <w:rFonts w:asciiTheme="minorHAnsi" w:hAnsiTheme="minorHAnsi" w:cstheme="minorHAnsi"/>
        </w:rPr>
        <w:t>ail:</w:t>
      </w:r>
    </w:p>
    <w:p w14:paraId="0F684905" w14:textId="19B7222A" w:rsidR="005A3EF6" w:rsidRDefault="005A3EF6" w:rsidP="005A3EF6">
      <w:pPr>
        <w:pStyle w:val="Heading2"/>
      </w:pPr>
      <w:r w:rsidRPr="002F31D9">
        <w:t xml:space="preserve">Amount </w:t>
      </w:r>
      <w:proofErr w:type="gramStart"/>
      <w:r>
        <w:t>r</w:t>
      </w:r>
      <w:r w:rsidRPr="002F31D9">
        <w:t>equested</w:t>
      </w:r>
      <w:proofErr w:type="gramEnd"/>
    </w:p>
    <w:tbl>
      <w:tblPr>
        <w:tblStyle w:val="MDHstyle"/>
        <w:tblW w:w="5835" w:type="dxa"/>
        <w:tblLook w:val="04A0" w:firstRow="1" w:lastRow="0" w:firstColumn="1" w:lastColumn="0" w:noHBand="0" w:noVBand="1"/>
      </w:tblPr>
      <w:tblGrid>
        <w:gridCol w:w="3135"/>
        <w:gridCol w:w="2700"/>
      </w:tblGrid>
      <w:tr w:rsidR="005A3EF6" w:rsidRPr="002F31D9" w14:paraId="5E39B849" w14:textId="77777777" w:rsidTr="005A3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noWrap/>
            <w:hideMark/>
          </w:tcPr>
          <w:p w14:paraId="2EC60E8C" w14:textId="77777777" w:rsidR="005A3EF6" w:rsidRPr="001B4E64" w:rsidRDefault="005A3EF6" w:rsidP="00586E60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 w:val="0"/>
              </w:rPr>
            </w:pPr>
            <w:r w:rsidRPr="001B4E64">
              <w:rPr>
                <w:rFonts w:asciiTheme="minorHAnsi" w:eastAsia="Times New Roman" w:hAnsiTheme="minorHAnsi" w:cstheme="minorHAnsi"/>
                <w:b/>
              </w:rPr>
              <w:t xml:space="preserve">Budget </w:t>
            </w:r>
            <w:r w:rsidRPr="002F31D9">
              <w:rPr>
                <w:rFonts w:asciiTheme="minorHAnsi" w:eastAsia="Times New Roman" w:hAnsiTheme="minorHAnsi" w:cstheme="minorHAnsi"/>
                <w:b/>
              </w:rPr>
              <w:t>Category</w:t>
            </w:r>
          </w:p>
        </w:tc>
        <w:tc>
          <w:tcPr>
            <w:tcW w:w="2700" w:type="dxa"/>
            <w:noWrap/>
            <w:hideMark/>
          </w:tcPr>
          <w:p w14:paraId="7F28E081" w14:textId="77777777" w:rsidR="005A3EF6" w:rsidRPr="001B4E64" w:rsidRDefault="005A3EF6" w:rsidP="00586E6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 w:val="0"/>
              </w:rPr>
            </w:pPr>
            <w:r w:rsidRPr="001B4E64">
              <w:rPr>
                <w:rFonts w:asciiTheme="minorHAnsi" w:eastAsia="Times New Roman" w:hAnsiTheme="minorHAnsi" w:cstheme="minorHAnsi"/>
                <w:b/>
              </w:rPr>
              <w:t xml:space="preserve">Budget Amount </w:t>
            </w:r>
          </w:p>
        </w:tc>
      </w:tr>
      <w:tr w:rsidR="005A3EF6" w:rsidRPr="002F31D9" w14:paraId="3624596F" w14:textId="77777777" w:rsidTr="005A3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noWrap/>
            <w:hideMark/>
          </w:tcPr>
          <w:p w14:paraId="675FB96F" w14:textId="667B4D27" w:rsidR="005A3EF6" w:rsidRPr="001B4E64" w:rsidRDefault="005A3EF6" w:rsidP="00586E60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2F31D9">
              <w:rPr>
                <w:rFonts w:asciiTheme="minorHAnsi" w:eastAsia="Times New Roman" w:hAnsiTheme="minorHAnsi" w:cstheme="minorHAnsi"/>
              </w:rPr>
              <w:t xml:space="preserve">Salary </w:t>
            </w:r>
            <w:r w:rsidRPr="001B4E64">
              <w:rPr>
                <w:rFonts w:asciiTheme="minorHAnsi" w:eastAsia="Times New Roman" w:hAnsiTheme="minorHAnsi" w:cstheme="minorHAnsi"/>
              </w:rPr>
              <w:t xml:space="preserve">and </w:t>
            </w:r>
            <w:r w:rsidR="00CF3185">
              <w:rPr>
                <w:rFonts w:asciiTheme="minorHAnsi" w:eastAsia="Times New Roman" w:hAnsiTheme="minorHAnsi" w:cstheme="minorHAnsi"/>
              </w:rPr>
              <w:t>f</w:t>
            </w:r>
            <w:r w:rsidRPr="001B4E64">
              <w:rPr>
                <w:rFonts w:asciiTheme="minorHAnsi" w:eastAsia="Times New Roman" w:hAnsiTheme="minorHAnsi" w:cstheme="minorHAnsi"/>
              </w:rPr>
              <w:t>ringe</w:t>
            </w:r>
          </w:p>
        </w:tc>
        <w:tc>
          <w:tcPr>
            <w:tcW w:w="2700" w:type="dxa"/>
            <w:noWrap/>
            <w:hideMark/>
          </w:tcPr>
          <w:p w14:paraId="5E59CD43" w14:textId="77777777" w:rsidR="005A3EF6" w:rsidRPr="001B4E64" w:rsidRDefault="005A3EF6" w:rsidP="00586E60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5A3EF6" w:rsidRPr="002F31D9" w14:paraId="1DB1535D" w14:textId="77777777" w:rsidTr="005A3EF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noWrap/>
            <w:hideMark/>
          </w:tcPr>
          <w:p w14:paraId="2B87C5DA" w14:textId="2AC0C852" w:rsidR="005A3EF6" w:rsidRPr="001B4E64" w:rsidRDefault="005A3EF6" w:rsidP="00586E60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1B4E64">
              <w:rPr>
                <w:rFonts w:asciiTheme="minorHAnsi" w:eastAsia="Times New Roman" w:hAnsiTheme="minorHAnsi" w:cstheme="minorHAnsi"/>
              </w:rPr>
              <w:t xml:space="preserve">Contractual </w:t>
            </w:r>
            <w:r w:rsidR="00CF3185">
              <w:rPr>
                <w:rFonts w:asciiTheme="minorHAnsi" w:eastAsia="Times New Roman" w:hAnsiTheme="minorHAnsi" w:cstheme="minorHAnsi"/>
              </w:rPr>
              <w:t>s</w:t>
            </w:r>
            <w:r w:rsidRPr="001B4E64">
              <w:rPr>
                <w:rFonts w:asciiTheme="minorHAnsi" w:eastAsia="Times New Roman" w:hAnsiTheme="minorHAnsi" w:cstheme="minorHAnsi"/>
              </w:rPr>
              <w:t>ervices</w:t>
            </w:r>
          </w:p>
        </w:tc>
        <w:tc>
          <w:tcPr>
            <w:tcW w:w="2700" w:type="dxa"/>
            <w:noWrap/>
            <w:hideMark/>
          </w:tcPr>
          <w:p w14:paraId="12BDFD76" w14:textId="77777777" w:rsidR="005A3EF6" w:rsidRPr="001B4E64" w:rsidRDefault="005A3EF6" w:rsidP="00586E6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5A3EF6" w:rsidRPr="002F31D9" w14:paraId="07EDFA05" w14:textId="77777777" w:rsidTr="005A3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noWrap/>
            <w:hideMark/>
          </w:tcPr>
          <w:p w14:paraId="36D7D2CE" w14:textId="77777777" w:rsidR="005A3EF6" w:rsidRPr="001B4E64" w:rsidRDefault="005A3EF6" w:rsidP="00586E60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1B4E64">
              <w:rPr>
                <w:rFonts w:asciiTheme="minorHAnsi" w:eastAsia="Times New Roman" w:hAnsiTheme="minorHAnsi" w:cstheme="minorHAnsi"/>
              </w:rPr>
              <w:t xml:space="preserve">Travel </w:t>
            </w:r>
          </w:p>
        </w:tc>
        <w:tc>
          <w:tcPr>
            <w:tcW w:w="2700" w:type="dxa"/>
            <w:noWrap/>
            <w:hideMark/>
          </w:tcPr>
          <w:p w14:paraId="10BEEF46" w14:textId="77777777" w:rsidR="005A3EF6" w:rsidRPr="001B4E64" w:rsidRDefault="005A3EF6" w:rsidP="00586E60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5A3EF6" w:rsidRPr="002F31D9" w14:paraId="55BF345D" w14:textId="77777777" w:rsidTr="005A3EF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noWrap/>
            <w:hideMark/>
          </w:tcPr>
          <w:p w14:paraId="4F9D3E06" w14:textId="77777777" w:rsidR="005A3EF6" w:rsidRPr="001B4E64" w:rsidRDefault="005A3EF6" w:rsidP="00586E60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1B4E64">
              <w:rPr>
                <w:rFonts w:asciiTheme="minorHAnsi" w:eastAsia="Times New Roman" w:hAnsiTheme="minorHAnsi" w:cstheme="minorHAnsi"/>
              </w:rPr>
              <w:t>Supplies</w:t>
            </w:r>
          </w:p>
        </w:tc>
        <w:tc>
          <w:tcPr>
            <w:tcW w:w="2700" w:type="dxa"/>
            <w:noWrap/>
            <w:hideMark/>
          </w:tcPr>
          <w:p w14:paraId="5E614C76" w14:textId="77777777" w:rsidR="005A3EF6" w:rsidRPr="001B4E64" w:rsidRDefault="005A3EF6" w:rsidP="00586E6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5A3EF6" w:rsidRPr="002F31D9" w14:paraId="4612D583" w14:textId="77777777" w:rsidTr="005A3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noWrap/>
            <w:hideMark/>
          </w:tcPr>
          <w:p w14:paraId="2348CA66" w14:textId="77777777" w:rsidR="005A3EF6" w:rsidRPr="001B4E64" w:rsidRDefault="005A3EF6" w:rsidP="00586E60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1B4E64">
              <w:rPr>
                <w:rFonts w:asciiTheme="minorHAnsi" w:eastAsia="Times New Roman" w:hAnsiTheme="minorHAnsi" w:cstheme="minorHAnsi"/>
              </w:rPr>
              <w:t xml:space="preserve">Other </w:t>
            </w:r>
          </w:p>
        </w:tc>
        <w:tc>
          <w:tcPr>
            <w:tcW w:w="2700" w:type="dxa"/>
            <w:noWrap/>
            <w:hideMark/>
          </w:tcPr>
          <w:p w14:paraId="3A897323" w14:textId="77777777" w:rsidR="005A3EF6" w:rsidRPr="001B4E64" w:rsidRDefault="005A3EF6" w:rsidP="00586E60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5A3EF6" w:rsidRPr="002F31D9" w14:paraId="234A8E34" w14:textId="77777777" w:rsidTr="005A3EF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noWrap/>
            <w:hideMark/>
          </w:tcPr>
          <w:p w14:paraId="5B95ED96" w14:textId="77777777" w:rsidR="005A3EF6" w:rsidRPr="001B4E64" w:rsidRDefault="005A3EF6" w:rsidP="00586E60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 w:val="0"/>
              </w:rPr>
            </w:pPr>
            <w:r w:rsidRPr="001B4E64">
              <w:rPr>
                <w:rFonts w:asciiTheme="minorHAnsi" w:eastAsia="Times New Roman" w:hAnsiTheme="minorHAnsi" w:cstheme="minorHAnsi"/>
                <w:b/>
              </w:rPr>
              <w:t>SUBTOTAL</w:t>
            </w:r>
          </w:p>
        </w:tc>
        <w:tc>
          <w:tcPr>
            <w:tcW w:w="2700" w:type="dxa"/>
            <w:noWrap/>
            <w:hideMark/>
          </w:tcPr>
          <w:p w14:paraId="21C87C05" w14:textId="36E5ED09" w:rsidR="005A3EF6" w:rsidRPr="001B4E64" w:rsidRDefault="005A3EF6" w:rsidP="00586E6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1B4E64">
              <w:rPr>
                <w:rFonts w:asciiTheme="minorHAnsi" w:eastAsia="Times New Roman" w:hAnsiTheme="minorHAnsi" w:cstheme="minorHAnsi"/>
              </w:rPr>
              <w:t xml:space="preserve"> $</w:t>
            </w:r>
            <w:r w:rsidR="00CF3185">
              <w:rPr>
                <w:rFonts w:asciiTheme="minorHAnsi" w:eastAsia="Times New Roman" w:hAnsiTheme="minorHAnsi" w:cstheme="minorHAnsi"/>
              </w:rPr>
              <w:t xml:space="preserve"> </w:t>
            </w:r>
            <w:r w:rsidRPr="001B4E64">
              <w:rPr>
                <w:rFonts w:asciiTheme="minorHAnsi" w:eastAsia="Times New Roman" w:hAnsiTheme="minorHAnsi" w:cstheme="minorHAnsi"/>
              </w:rPr>
              <w:t xml:space="preserve">   </w:t>
            </w:r>
          </w:p>
        </w:tc>
      </w:tr>
      <w:tr w:rsidR="005A3EF6" w:rsidRPr="002F31D9" w14:paraId="3937A86B" w14:textId="77777777" w:rsidTr="005A3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noWrap/>
            <w:hideMark/>
          </w:tcPr>
          <w:p w14:paraId="7E3E382E" w14:textId="487E33B1" w:rsidR="005A3EF6" w:rsidRPr="001B4E64" w:rsidRDefault="005A3EF6" w:rsidP="00586E60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1B4E64">
              <w:rPr>
                <w:rFonts w:asciiTheme="minorHAnsi" w:eastAsia="Times New Roman" w:hAnsiTheme="minorHAnsi" w:cstheme="minorHAnsi"/>
              </w:rPr>
              <w:t xml:space="preserve">Indirect </w:t>
            </w:r>
            <w:r w:rsidR="00CF3185">
              <w:rPr>
                <w:rFonts w:asciiTheme="minorHAnsi" w:eastAsia="Times New Roman" w:hAnsiTheme="minorHAnsi" w:cstheme="minorHAnsi"/>
              </w:rPr>
              <w:t>c</w:t>
            </w:r>
            <w:r w:rsidRPr="001B4E64">
              <w:rPr>
                <w:rFonts w:asciiTheme="minorHAnsi" w:eastAsia="Times New Roman" w:hAnsiTheme="minorHAnsi" w:cstheme="minorHAnsi"/>
              </w:rPr>
              <w:t>osts (10% or less)</w:t>
            </w:r>
          </w:p>
        </w:tc>
        <w:tc>
          <w:tcPr>
            <w:tcW w:w="2700" w:type="dxa"/>
            <w:noWrap/>
            <w:hideMark/>
          </w:tcPr>
          <w:p w14:paraId="33FE2E01" w14:textId="77777777" w:rsidR="005A3EF6" w:rsidRPr="001B4E64" w:rsidRDefault="005A3EF6" w:rsidP="00586E60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5A3EF6" w:rsidRPr="002F31D9" w14:paraId="389EC54F" w14:textId="77777777" w:rsidTr="005A3EF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noWrap/>
            <w:hideMark/>
          </w:tcPr>
          <w:p w14:paraId="2744D25C" w14:textId="77777777" w:rsidR="005A3EF6" w:rsidRPr="001B4E64" w:rsidRDefault="005A3EF6" w:rsidP="00586E60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 w:val="0"/>
              </w:rPr>
            </w:pPr>
            <w:r w:rsidRPr="001B4E64">
              <w:rPr>
                <w:rFonts w:asciiTheme="minorHAnsi" w:eastAsia="Times New Roman" w:hAnsiTheme="minorHAnsi" w:cstheme="minorHAnsi"/>
                <w:b/>
              </w:rPr>
              <w:t>TOTAL</w:t>
            </w:r>
          </w:p>
        </w:tc>
        <w:tc>
          <w:tcPr>
            <w:tcW w:w="2700" w:type="dxa"/>
            <w:noWrap/>
            <w:hideMark/>
          </w:tcPr>
          <w:p w14:paraId="1646E3D3" w14:textId="6768B49E" w:rsidR="005A3EF6" w:rsidRPr="001B4E64" w:rsidRDefault="005A3EF6" w:rsidP="00586E6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1B4E64">
              <w:rPr>
                <w:rFonts w:asciiTheme="minorHAnsi" w:eastAsia="Times New Roman" w:hAnsiTheme="minorHAnsi" w:cstheme="minorHAnsi"/>
              </w:rPr>
              <w:t xml:space="preserve"> $</w:t>
            </w:r>
            <w:r w:rsidR="00CF3185">
              <w:rPr>
                <w:rFonts w:asciiTheme="minorHAnsi" w:eastAsia="Times New Roman" w:hAnsiTheme="minorHAnsi" w:cstheme="minorHAnsi"/>
              </w:rPr>
              <w:t xml:space="preserve"> </w:t>
            </w:r>
            <w:r w:rsidRPr="001B4E64">
              <w:rPr>
                <w:rFonts w:asciiTheme="minorHAnsi" w:eastAsia="Times New Roman" w:hAnsiTheme="minorHAnsi" w:cstheme="minorHAnsi"/>
              </w:rPr>
              <w:t xml:space="preserve">   </w:t>
            </w:r>
          </w:p>
        </w:tc>
      </w:tr>
    </w:tbl>
    <w:p w14:paraId="6F0B6F1E" w14:textId="24B2B2EF" w:rsidR="005A3EF6" w:rsidRDefault="005A3EF6" w:rsidP="005A3EF6">
      <w:pPr>
        <w:pStyle w:val="Heading2"/>
      </w:pPr>
      <w:r w:rsidRPr="002F31D9">
        <w:t xml:space="preserve">Budget </w:t>
      </w:r>
      <w:r>
        <w:t>j</w:t>
      </w:r>
      <w:r w:rsidRPr="002F31D9">
        <w:t>ustification</w:t>
      </w:r>
    </w:p>
    <w:p w14:paraId="3C518BED" w14:textId="312B93C1" w:rsidR="005A3EF6" w:rsidRDefault="005A3EF6" w:rsidP="0003340B">
      <w:pPr>
        <w:spacing w:before="120"/>
        <w:rPr>
          <w:rFonts w:asciiTheme="minorHAnsi" w:hAnsiTheme="minorHAnsi" w:cstheme="minorHAnsi"/>
          <w:b/>
          <w:bCs/>
        </w:rPr>
      </w:pPr>
      <w:r w:rsidRPr="00976ABC">
        <w:rPr>
          <w:rFonts w:asciiTheme="minorHAnsi" w:hAnsiTheme="minorHAnsi" w:cstheme="minorHAnsi"/>
          <w:i/>
          <w:iCs/>
          <w:sz w:val="22"/>
          <w:szCs w:val="22"/>
        </w:rPr>
        <w:t xml:space="preserve">Add additional pages as needed to describe your </w:t>
      </w:r>
      <w:r>
        <w:rPr>
          <w:rFonts w:asciiTheme="minorHAnsi" w:hAnsiTheme="minorHAnsi" w:cstheme="minorHAnsi"/>
          <w:i/>
          <w:iCs/>
          <w:sz w:val="22"/>
          <w:szCs w:val="22"/>
        </w:rPr>
        <w:t>budget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1BD55182" w14:textId="77777777" w:rsidR="00CF3185" w:rsidRDefault="005A3EF6" w:rsidP="00CF3185">
      <w:pPr>
        <w:spacing w:before="240"/>
        <w:rPr>
          <w:rFonts w:asciiTheme="minorHAnsi" w:hAnsiTheme="minorHAnsi" w:cstheme="minorHAnsi"/>
          <w:b/>
          <w:bCs/>
        </w:rPr>
      </w:pPr>
      <w:r w:rsidRPr="002F31D9">
        <w:rPr>
          <w:rFonts w:asciiTheme="minorHAnsi" w:hAnsiTheme="minorHAnsi" w:cstheme="minorHAnsi"/>
        </w:rPr>
        <w:t xml:space="preserve">Salary and </w:t>
      </w:r>
      <w:r>
        <w:rPr>
          <w:rFonts w:asciiTheme="minorHAnsi" w:hAnsiTheme="minorHAnsi" w:cstheme="minorHAnsi"/>
        </w:rPr>
        <w:t>f</w:t>
      </w:r>
      <w:r w:rsidRPr="002F31D9">
        <w:rPr>
          <w:rFonts w:asciiTheme="minorHAnsi" w:hAnsiTheme="minorHAnsi" w:cstheme="minorHAnsi"/>
        </w:rPr>
        <w:t>ringe:</w:t>
      </w:r>
    </w:p>
    <w:p w14:paraId="088344EB" w14:textId="39233625" w:rsidR="00CF3185" w:rsidRDefault="005A3EF6" w:rsidP="00CF3185">
      <w:pPr>
        <w:spacing w:before="240"/>
        <w:rPr>
          <w:rFonts w:asciiTheme="minorHAnsi" w:hAnsiTheme="minorHAnsi" w:cstheme="minorHAnsi"/>
          <w:b/>
          <w:bCs/>
        </w:rPr>
      </w:pPr>
      <w:r w:rsidRPr="002F31D9">
        <w:rPr>
          <w:rFonts w:asciiTheme="minorHAnsi" w:hAnsiTheme="minorHAnsi" w:cstheme="minorHAnsi"/>
        </w:rPr>
        <w:t xml:space="preserve">Contractual </w:t>
      </w:r>
      <w:r w:rsidR="00CF3185">
        <w:rPr>
          <w:rFonts w:asciiTheme="minorHAnsi" w:hAnsiTheme="minorHAnsi" w:cstheme="minorHAnsi"/>
        </w:rPr>
        <w:t>s</w:t>
      </w:r>
      <w:r w:rsidRPr="002F31D9">
        <w:rPr>
          <w:rFonts w:asciiTheme="minorHAnsi" w:hAnsiTheme="minorHAnsi" w:cstheme="minorHAnsi"/>
        </w:rPr>
        <w:t>ervices:</w:t>
      </w:r>
    </w:p>
    <w:p w14:paraId="0E767ABF" w14:textId="77777777" w:rsidR="00CF3185" w:rsidRDefault="005A3EF6" w:rsidP="00CF3185">
      <w:pPr>
        <w:spacing w:before="240"/>
        <w:rPr>
          <w:rFonts w:asciiTheme="minorHAnsi" w:hAnsiTheme="minorHAnsi" w:cstheme="minorHAnsi"/>
          <w:b/>
          <w:bCs/>
        </w:rPr>
      </w:pPr>
      <w:r w:rsidRPr="002F31D9">
        <w:rPr>
          <w:rFonts w:asciiTheme="minorHAnsi" w:hAnsiTheme="minorHAnsi" w:cstheme="minorHAnsi"/>
        </w:rPr>
        <w:t>Travel:</w:t>
      </w:r>
    </w:p>
    <w:p w14:paraId="158FFDAB" w14:textId="77777777" w:rsidR="00CF3185" w:rsidRDefault="005A3EF6" w:rsidP="00CF3185">
      <w:pPr>
        <w:spacing w:before="240"/>
        <w:rPr>
          <w:rFonts w:asciiTheme="minorHAnsi" w:hAnsiTheme="minorHAnsi" w:cstheme="minorHAnsi"/>
          <w:b/>
          <w:bCs/>
        </w:rPr>
      </w:pPr>
      <w:r w:rsidRPr="002F31D9">
        <w:rPr>
          <w:rFonts w:asciiTheme="minorHAnsi" w:hAnsiTheme="minorHAnsi" w:cstheme="minorHAnsi"/>
        </w:rPr>
        <w:t>Supplies:</w:t>
      </w:r>
    </w:p>
    <w:p w14:paraId="7BC23496" w14:textId="73D38B32" w:rsidR="005A3EF6" w:rsidRPr="00CF3185" w:rsidRDefault="005A3EF6" w:rsidP="00CF3185">
      <w:pPr>
        <w:spacing w:before="240"/>
        <w:rPr>
          <w:rFonts w:asciiTheme="minorHAnsi" w:hAnsiTheme="minorHAnsi" w:cstheme="minorHAnsi"/>
          <w:b/>
          <w:bCs/>
        </w:rPr>
      </w:pPr>
      <w:r w:rsidRPr="002F31D9">
        <w:rPr>
          <w:rFonts w:asciiTheme="minorHAnsi" w:hAnsiTheme="minorHAnsi" w:cstheme="minorHAnsi"/>
        </w:rPr>
        <w:t>Other:</w:t>
      </w:r>
    </w:p>
    <w:p w14:paraId="5CCCFF43" w14:textId="2A413F19" w:rsidR="00C72DA9" w:rsidRDefault="00C72DA9" w:rsidP="0003340B">
      <w:pPr>
        <w:pStyle w:val="AddressBlockDate"/>
        <w:tabs>
          <w:tab w:val="left" w:pos="3810"/>
          <w:tab w:val="center" w:pos="4680"/>
        </w:tabs>
        <w:spacing w:before="360"/>
      </w:pPr>
      <w:r>
        <w:t>Minnesota Department of Health</w:t>
      </w:r>
      <w:r>
        <w:br/>
      </w:r>
      <w:r>
        <w:t>PO Box 64975</w:t>
      </w:r>
      <w:r>
        <w:br/>
      </w:r>
      <w:r>
        <w:t>St. Paul, MN 55164-0975</w:t>
      </w:r>
      <w:r>
        <w:br/>
      </w:r>
      <w:r>
        <w:t>651-201-4975</w:t>
      </w:r>
      <w:r>
        <w:br/>
      </w:r>
      <w:hyperlink r:id="rId13" w:history="1">
        <w:r w:rsidRPr="00D337A8">
          <w:rPr>
            <w:rStyle w:val="Hyperlink"/>
          </w:rPr>
          <w:t>health.oaih@state.mn.us</w:t>
        </w:r>
      </w:hyperlink>
    </w:p>
    <w:p w14:paraId="6442B3B8" w14:textId="177B8587" w:rsidR="00B94C9F" w:rsidRPr="00822457" w:rsidRDefault="00C72DA9" w:rsidP="0003340B">
      <w:pPr>
        <w:pStyle w:val="AddressBlockDate"/>
        <w:tabs>
          <w:tab w:val="left" w:pos="3810"/>
          <w:tab w:val="center" w:pos="4680"/>
        </w:tabs>
        <w:spacing w:before="240"/>
      </w:pPr>
      <w:r>
        <w:t>1/9/24</w:t>
      </w:r>
    </w:p>
    <w:p w14:paraId="7F71AF11" w14:textId="195AFE1D" w:rsidR="00CC4911" w:rsidRPr="00E50BB1" w:rsidRDefault="00B94C9F" w:rsidP="0003340B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</w:t>
      </w:r>
      <w:r w:rsidR="00C72DA9" w:rsidRPr="00C72DA9">
        <w:t xml:space="preserve"> </w:t>
      </w:r>
      <w:r w:rsidR="00C72DA9" w:rsidRPr="00C72DA9">
        <w:t>651-201-4975</w:t>
      </w:r>
      <w:r w:rsidR="00C72DA9">
        <w:t>.</w:t>
      </w:r>
    </w:p>
    <w:sectPr w:rsidR="00CC4911" w:rsidRPr="00E50BB1" w:rsidSect="00F61439">
      <w:headerReference w:type="default" r:id="rId14"/>
      <w:footerReference w:type="default" r:id="rId15"/>
      <w:footerReference w:type="first" r:id="rId1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E4CD" w14:textId="77777777" w:rsidR="00C72DA9" w:rsidRDefault="00C72DA9" w:rsidP="00D36495">
      <w:r>
        <w:separator/>
      </w:r>
    </w:p>
  </w:endnote>
  <w:endnote w:type="continuationSeparator" w:id="0">
    <w:p w14:paraId="37EEB463" w14:textId="77777777" w:rsidR="00C72DA9" w:rsidRDefault="00C72DA9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4E43985B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26E4F1AF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AD4A" w14:textId="77777777" w:rsidR="00C72DA9" w:rsidRDefault="00C72DA9" w:rsidP="00D36495">
      <w:r>
        <w:separator/>
      </w:r>
    </w:p>
  </w:footnote>
  <w:footnote w:type="continuationSeparator" w:id="0">
    <w:p w14:paraId="391F19B5" w14:textId="77777777" w:rsidR="00C72DA9" w:rsidRDefault="00C72DA9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3A2A" w14:textId="78C81D7E" w:rsidR="00782710" w:rsidRPr="00C72DA9" w:rsidRDefault="00C72DA9" w:rsidP="00C72DA9">
    <w:pPr>
      <w:pStyle w:val="Header"/>
    </w:pPr>
    <w:r>
      <w:t>American Indian Special Emphasis Grant RFP</w:t>
    </w:r>
    <w:r>
      <w:t xml:space="preserve"> </w:t>
    </w:r>
    <w:r w:rsidR="00CF3185" w:rsidRPr="00CF3185">
      <w:t>Exhibit B: Budget and Justification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904951579">
    <w:abstractNumId w:val="5"/>
  </w:num>
  <w:num w:numId="2" w16cid:durableId="1978678200">
    <w:abstractNumId w:val="1"/>
  </w:num>
  <w:num w:numId="3" w16cid:durableId="816801144">
    <w:abstractNumId w:val="12"/>
  </w:num>
  <w:num w:numId="4" w16cid:durableId="226260493">
    <w:abstractNumId w:val="15"/>
  </w:num>
  <w:num w:numId="5" w16cid:durableId="1022826571">
    <w:abstractNumId w:val="9"/>
  </w:num>
  <w:num w:numId="6" w16cid:durableId="906722932">
    <w:abstractNumId w:val="8"/>
  </w:num>
  <w:num w:numId="7" w16cid:durableId="1938175791">
    <w:abstractNumId w:val="11"/>
  </w:num>
  <w:num w:numId="8" w16cid:durableId="921642539">
    <w:abstractNumId w:val="10"/>
  </w:num>
  <w:num w:numId="9" w16cid:durableId="45493647">
    <w:abstractNumId w:val="14"/>
  </w:num>
  <w:num w:numId="10" w16cid:durableId="1948198743">
    <w:abstractNumId w:val="13"/>
  </w:num>
  <w:num w:numId="11" w16cid:durableId="1186559690">
    <w:abstractNumId w:val="4"/>
  </w:num>
  <w:num w:numId="12" w16cid:durableId="370881110">
    <w:abstractNumId w:val="0"/>
  </w:num>
  <w:num w:numId="13" w16cid:durableId="1467426362">
    <w:abstractNumId w:val="7"/>
  </w:num>
  <w:num w:numId="14" w16cid:durableId="564727637">
    <w:abstractNumId w:val="6"/>
  </w:num>
  <w:num w:numId="15" w16cid:durableId="1535534800">
    <w:abstractNumId w:val="3"/>
  </w:num>
  <w:num w:numId="16" w16cid:durableId="83226382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A9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40B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3EF6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0D02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AAB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2DA9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185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4F74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3533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E0101"/>
  <w15:docId w15:val="{15B7CA6D-7853-4BCF-BE8A-993C971D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DA9"/>
    <w:pPr>
      <w:spacing w:before="0" w:after="0" w:line="0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uppressAutoHyphens/>
      <w:spacing w:before="360" w:after="360" w:line="240" w:lineRule="auto"/>
      <w:jc w:val="center"/>
    </w:pPr>
    <w:rPr>
      <w:rFonts w:ascii="Calibri" w:eastAsiaTheme="minorEastAsia" w:hAnsi="Calibri" w:cstheme="minorBidi"/>
      <w:caps/>
      <w:color w:val="003865" w:themeColor="text1"/>
      <w:spacing w:val="40"/>
      <w:sz w:val="20"/>
      <w:szCs w:val="22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 w:line="240" w:lineRule="auto"/>
    </w:pPr>
    <w:rPr>
      <w:rFonts w:ascii="Calibri" w:eastAsiaTheme="minorEastAsia" w:hAnsi="Calibri" w:cstheme="minorBidi"/>
      <w:szCs w:val="22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220" w:hanging="220"/>
    </w:pPr>
    <w:rPr>
      <w:rFonts w:ascii="Calibri" w:eastAsiaTheme="minorEastAsia" w:hAnsi="Calibri" w:cstheme="minorBidi"/>
      <w:szCs w:val="22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 w:line="240" w:lineRule="auto"/>
      <w:contextualSpacing/>
    </w:pPr>
    <w:rPr>
      <w:rFonts w:ascii="Calibri" w:eastAsiaTheme="minorEastAsia" w:hAnsi="Calibri" w:cstheme="minorBidi"/>
      <w:szCs w:val="22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 w:line="240" w:lineRule="auto"/>
    </w:pPr>
    <w:rPr>
      <w:rFonts w:ascii="Calibri" w:eastAsiaTheme="minorEastAsia" w:hAnsi="Calibri" w:cstheme="minorBidi"/>
      <w:szCs w:val="22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 w:cstheme="minorBidi"/>
      <w:szCs w:val="22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  <w:suppressAutoHyphens/>
      <w:spacing w:before="120" w:after="120" w:line="240" w:lineRule="auto"/>
    </w:pPr>
    <w:rPr>
      <w:rFonts w:ascii="Calibri" w:eastAsiaTheme="minorEastAsia" w:hAnsi="Calibri" w:cstheme="minorBidi"/>
      <w:szCs w:val="22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 w:line="240" w:lineRule="auto"/>
      <w:ind w:left="240"/>
    </w:pPr>
    <w:rPr>
      <w:rFonts w:ascii="Calibri" w:eastAsiaTheme="minorEastAsia" w:hAnsi="Calibri" w:cstheme="minorBidi"/>
      <w:szCs w:val="22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 w:line="240" w:lineRule="auto"/>
      <w:ind w:left="480"/>
    </w:pPr>
    <w:rPr>
      <w:rFonts w:ascii="Calibri" w:eastAsiaTheme="minorEastAsia" w:hAnsi="Calibri" w:cstheme="minorBidi"/>
      <w:szCs w:val="22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 w:line="240" w:lineRule="auto"/>
      <w:ind w:left="648"/>
    </w:pPr>
    <w:rPr>
      <w:rFonts w:ascii="Calibri" w:eastAsiaTheme="minorEastAsia" w:hAnsi="Calibri" w:cstheme="minorBidi"/>
      <w:szCs w:val="22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 w:line="240" w:lineRule="auto"/>
      <w:ind w:left="880"/>
    </w:pPr>
    <w:rPr>
      <w:rFonts w:ascii="Calibri" w:eastAsiaTheme="minorEastAsia" w:hAnsi="Calibri" w:cstheme="minorBidi"/>
      <w:szCs w:val="22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 w:line="240" w:lineRule="auto"/>
      <w:ind w:left="1100"/>
    </w:pPr>
    <w:rPr>
      <w:rFonts w:ascii="Calibri" w:eastAsiaTheme="minorEastAsia" w:hAnsi="Calibri" w:cstheme="minorBidi"/>
      <w:szCs w:val="22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 w:line="240" w:lineRule="auto"/>
      <w:ind w:left="1320"/>
    </w:pPr>
    <w:rPr>
      <w:rFonts w:ascii="Calibri" w:eastAsiaTheme="minorEastAsia" w:hAnsi="Calibri" w:cstheme="minorBidi"/>
      <w:szCs w:val="22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 w:line="240" w:lineRule="auto"/>
      <w:ind w:left="1540"/>
    </w:pPr>
    <w:rPr>
      <w:rFonts w:ascii="Calibri" w:eastAsiaTheme="minorEastAsia" w:hAnsi="Calibri" w:cstheme="minorBidi"/>
      <w:szCs w:val="22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 w:line="240" w:lineRule="auto"/>
      <w:ind w:left="1760"/>
    </w:pPr>
    <w:rPr>
      <w:rFonts w:ascii="Calibri" w:eastAsiaTheme="minorEastAsia" w:hAnsi="Calibri" w:cstheme="minorBidi"/>
      <w:szCs w:val="22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 w:line="240" w:lineRule="auto"/>
      <w:ind w:left="216" w:hanging="216"/>
      <w:contextualSpacing/>
    </w:pPr>
    <w:rPr>
      <w:rFonts w:ascii="Calibri" w:eastAsiaTheme="minorEastAsia" w:hAnsi="Calibri" w:cstheme="minorBidi"/>
      <w:szCs w:val="22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980" w:hanging="220"/>
    </w:pPr>
    <w:rPr>
      <w:rFonts w:ascii="Calibri" w:eastAsiaTheme="minorEastAsia" w:hAnsi="Calibri" w:cstheme="minorBidi"/>
      <w:szCs w:val="22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760" w:hanging="220"/>
    </w:pPr>
    <w:rPr>
      <w:rFonts w:ascii="Calibri" w:eastAsiaTheme="minorEastAsia" w:hAnsi="Calibri" w:cstheme="minorBidi"/>
      <w:szCs w:val="22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540" w:hanging="220"/>
    </w:pPr>
    <w:rPr>
      <w:rFonts w:ascii="Calibri" w:eastAsiaTheme="minorEastAsia" w:hAnsi="Calibri" w:cstheme="minorBidi"/>
      <w:szCs w:val="22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320" w:hanging="220"/>
    </w:pPr>
    <w:rPr>
      <w:rFonts w:ascii="Calibri" w:eastAsiaTheme="minorEastAsia" w:hAnsi="Calibri" w:cstheme="minorBidi"/>
      <w:szCs w:val="22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100" w:hanging="220"/>
    </w:pPr>
    <w:rPr>
      <w:rFonts w:ascii="Calibri" w:eastAsiaTheme="minorEastAsia" w:hAnsi="Calibri" w:cstheme="minorBidi"/>
      <w:szCs w:val="22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880" w:hanging="220"/>
    </w:pPr>
    <w:rPr>
      <w:rFonts w:ascii="Calibri" w:eastAsiaTheme="minorEastAsia" w:hAnsi="Calibri" w:cstheme="minorBidi"/>
      <w:szCs w:val="22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660" w:hanging="220"/>
    </w:pPr>
    <w:rPr>
      <w:rFonts w:ascii="Calibri" w:eastAsiaTheme="minorEastAsia" w:hAnsi="Calibri" w:cstheme="minorBidi"/>
      <w:szCs w:val="22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440" w:hanging="220"/>
    </w:pPr>
    <w:rPr>
      <w:rFonts w:ascii="Calibri" w:eastAsiaTheme="minorEastAsia" w:hAnsi="Calibri" w:cstheme="minorBidi"/>
      <w:szCs w:val="22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 w:line="240" w:lineRule="auto"/>
    </w:pPr>
    <w:rPr>
      <w:rFonts w:ascii="Calibri" w:eastAsiaTheme="minorEastAsia" w:hAnsi="Calibr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uppressAutoHyphens/>
      <w:spacing w:before="280" w:after="120" w:line="240" w:lineRule="auto"/>
      <w:jc w:val="center"/>
    </w:pPr>
    <w:rPr>
      <w:rFonts w:ascii="Calibri" w:eastAsiaTheme="minorEastAsia" w:hAnsi="Calibri" w:cstheme="minorBidi"/>
      <w:b/>
      <w:bCs/>
      <w:color w:val="003865" w:themeColor="text1"/>
      <w:sz w:val="28"/>
      <w:szCs w:val="22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  <w:spacing w:line="240" w:lineRule="auto"/>
    </w:pPr>
    <w:rPr>
      <w:rFonts w:ascii="Calibri" w:eastAsiaTheme="minorEastAsia" w:hAnsi="Calibr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uppressAutoHyphens/>
      <w:spacing w:before="120" w:after="160" w:line="240" w:lineRule="auto"/>
    </w:pPr>
    <w:rPr>
      <w:rFonts w:asciiTheme="minorHAnsi" w:eastAsiaTheme="minorEastAsia" w:hAnsiTheme="minorHAnsi" w:cstheme="minorBidi"/>
      <w:b/>
      <w:caps/>
      <w:color w:val="003865" w:themeColor="accent1"/>
      <w:spacing w:val="40"/>
      <w:sz w:val="28"/>
      <w:szCs w:val="22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spacing w:before="120" w:after="120" w:line="240" w:lineRule="auto"/>
      <w:ind w:left="100" w:right="100"/>
    </w:pPr>
    <w:rPr>
      <w:rFonts w:ascii="Calibri" w:eastAsiaTheme="minorEastAsia" w:hAnsi="Calibri"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72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oaih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uilm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98f01fe9-c3f2-4582-9148-d87bd0c242e7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837c207-459e-4c9e-ae67-73e2034e87a2"/>
    <ds:schemaRef ds:uri="fc253db8-c1a2-4032-adc2-d3fbd160fc7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Document.dotx</Template>
  <TotalTime>28</TotalTime>
  <Pages>1</Pages>
  <Words>87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Indian Special Emphasis Grant RFP Exhibit B: Budget and Justification</vt:lpstr>
    </vt:vector>
  </TitlesOfParts>
  <Company>State of Minnesota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Indian Special Emphasis Grant RFP Exhibit B: Budget and Justification Template</dc:title>
  <dc:subject>RFP budget template</dc:subject>
  <dc:creator>MDH Office of American Indian Health</dc:creator>
  <cp:keywords/>
  <dc:description>Document template version 2.2</dc:description>
  <cp:lastModifiedBy>Aguilar, Michelle (MDH)</cp:lastModifiedBy>
  <cp:revision>6</cp:revision>
  <cp:lastPrinted>2016-12-14T18:03:00Z</cp:lastPrinted>
  <dcterms:created xsi:type="dcterms:W3CDTF">2024-01-08T21:04:00Z</dcterms:created>
  <dcterms:modified xsi:type="dcterms:W3CDTF">2024-01-08T22:12:00Z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